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687" w:rsidRPr="009D4301" w:rsidRDefault="006612E8" w:rsidP="00C57E6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301">
        <w:rPr>
          <w:rFonts w:ascii="Times New Roman" w:hAnsi="Times New Roman" w:cs="Times New Roman"/>
          <w:b/>
          <w:sz w:val="28"/>
          <w:szCs w:val="28"/>
        </w:rPr>
        <w:t>Практическое задание №06-Выбор бетононасосов</w:t>
      </w:r>
    </w:p>
    <w:p w:rsidR="006612E8" w:rsidRPr="00135FDC" w:rsidRDefault="006612E8" w:rsidP="00135FDC">
      <w:pPr>
        <w:shd w:val="clear" w:color="auto" w:fill="FFFFFF"/>
        <w:spacing w:before="180" w:after="180" w:line="360" w:lineRule="atLeast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135FD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Типы и подбор автобетононасосов</w:t>
      </w:r>
    </w:p>
    <w:p w:rsidR="008D4D66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Мобильные насосы расположены на основе грузового авто и</w:t>
      </w:r>
      <w:r w:rsid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</w:t>
      </w: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сновное преимущество автобетононасоса (АБН) в том, что стрела подачи раствора очень подвижна и позволяет точно направить поток жидкой смеси в определённое место опалубки. </w:t>
      </w:r>
    </w:p>
    <w:p w:rsidR="006612E8" w:rsidRPr="009D4301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Особое место среди АБН занимают автобетононасосы-смесители, которые имеют и </w:t>
      </w:r>
      <w:r w:rsidR="00C57E65"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бетононасос,</w:t>
      </w: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миксер, совмещая в себе возможности доставки и подачи бетона. Достоинства такого комплекта - высокая рентабельность и эффективность, за счет применения одной машины вместо двух и совмещения функций водителя грузового автомобиля и оператора АБН-установки. Использование именно автобетононасоса может оказаться единственно возможным, в условиях ограниченности маневра на стройплощадке. К тому же, такой АБН имеет возможность отгрузки бетонной смеси своей стрелой, как из собственного бункера, так и из сторонних бетоновозов, что позволяет его использование, в особых случаях, в качестве типового автобетононасоса без привлечения узкоспециализированного.</w:t>
      </w:r>
    </w:p>
    <w:p w:rsidR="006612E8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Несмотря на постоянную потребность строительных организаций в использовании бетононасосов, приобретать и содержать парк таких машин экономически нецелесообразно, потому строители, как правило, прибегают к услуге «аренда автобетононасоса» у профильных фирм, оставляя за собой право выбора конкретного типа бетононасоса. </w:t>
      </w:r>
    </w:p>
    <w:p w:rsidR="006612E8" w:rsidRPr="009D4301" w:rsidRDefault="006612E8" w:rsidP="00C57E65">
      <w:pPr>
        <w:shd w:val="clear" w:color="auto" w:fill="FFFFFF"/>
        <w:spacing w:after="0" w:line="300" w:lineRule="atLeast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Когда необходимо выбирать автобетононасос</w:t>
      </w:r>
    </w:p>
    <w:p w:rsidR="006612E8" w:rsidRPr="009D4301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Проблема, какой бетононасос использовать, возникает, обычно, на стадии планирования конкретных работ, когда определены задачи по характеру объекта, подъездные пути, возможности маневра при доставке к стройплощадке и на ней, плановые сроки, сезон года, особенности климатической полосы, бюджет, другое. Возможно изменение в схеме производства в процессе исполнения заказа. В результате корректировки проекта, смещении сроков, форс-мажорных или иных обстоятельств. Может возникнуть потребность сменить бетононасос на иной, соответствующий новым условиям.</w:t>
      </w:r>
    </w:p>
    <w:p w:rsidR="006612E8" w:rsidRPr="009D4301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Бывают случаи, когда после выполнения основного объема работ стационарными бетононасосами, возникает потребность в доработке «мелочей». Тогда, рационально воспользоваться такими мобильными машинами, как автобетононасос с бетоновозом или автобетононасос-смеситель.</w:t>
      </w:r>
    </w:p>
    <w:p w:rsidR="006612E8" w:rsidRPr="009D4301" w:rsidRDefault="006612E8" w:rsidP="00C57E65">
      <w:pPr>
        <w:shd w:val="clear" w:color="auto" w:fill="FFFFFF"/>
        <w:spacing w:after="0" w:line="300" w:lineRule="atLeast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нужно для выбора автобетононасоса?</w:t>
      </w:r>
    </w:p>
    <w:p w:rsidR="00C57E65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 всего, лицу, принимающему решение, следует определиться, что требуется: именно автобетононасос, вместо стационарного, или что-то другое.</w:t>
      </w:r>
    </w:p>
    <w:p w:rsidR="006612E8" w:rsidRDefault="006612E8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решение в пользу мобильности, то </w:t>
      </w:r>
      <w:r w:rsid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надо </w:t>
      </w: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выбрать автобетононасос или автобетононасос-смеситель</w:t>
      </w:r>
      <w:r w:rsid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(линейный бетононасос, у них не стрела, а трасса из бетоноводов)</w:t>
      </w: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D4D66" w:rsidRPr="008D4D66" w:rsidRDefault="008D4D66" w:rsidP="00C96B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lastRenderedPageBreak/>
        <w:t>Автобетононасос (далее АБН) - это специализированный грузовой автомобиль, оборудованный установкой подачи бетона, и, как правило, имеют распределительную стрелу длиной от 25 до 60 м, в отличие от стационарного бетононасоса, который устанавливается на мобильном шасси.</w:t>
      </w:r>
    </w:p>
    <w:p w:rsidR="008D4D66" w:rsidRPr="008D4D66" w:rsidRDefault="008D4D66" w:rsidP="00C96B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Основное преимущество автобетононасоса (АБН) в том, что стрела подачи раствора очень подвижна и позволяет точно направить поток жидкой смеси в определённое место опалубки. Для увеличения длины стрелы и облегчения манипуляций, на её конце дополнительно закреплён гибкий шланг длиной до 8 м.</w:t>
      </w:r>
    </w:p>
    <w:p w:rsidR="008D4D66" w:rsidRPr="008D4D66" w:rsidRDefault="008D4D66" w:rsidP="00C96B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АБН передвигается по автодорогам с соблюдением всех правил и требований безопасности ПДД.</w:t>
      </w:r>
    </w:p>
    <w:p w:rsidR="008D4D66" w:rsidRPr="008D4D66" w:rsidRDefault="008D4D66" w:rsidP="00C96B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Автобетононасос используется для решения широкого круга строительных задач:</w:t>
      </w:r>
    </w:p>
    <w:p w:rsidR="008D4D66" w:rsidRPr="008D4D66" w:rsidRDefault="008D4D66" w:rsidP="00C96B69">
      <w:pPr>
        <w:numPr>
          <w:ilvl w:val="0"/>
          <w:numId w:val="2"/>
        </w:numPr>
        <w:shd w:val="clear" w:color="auto" w:fill="FFFFFF"/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возведения средне или малоэтажных строений на ранних этапах строительства в условиях бездорожья,</w:t>
      </w:r>
    </w:p>
    <w:p w:rsidR="008D4D66" w:rsidRPr="008D4D66" w:rsidRDefault="008D4D66" w:rsidP="00C96B69">
      <w:pPr>
        <w:numPr>
          <w:ilvl w:val="0"/>
          <w:numId w:val="2"/>
        </w:numPr>
        <w:shd w:val="clear" w:color="auto" w:fill="FFFFFF"/>
        <w:spacing w:after="0" w:line="240" w:lineRule="auto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наличии естественных преград в виде мостов, переправ, высокогорья или ограниченного маневра на стройплощадке и подъездах к ней.</w:t>
      </w:r>
    </w:p>
    <w:p w:rsidR="008D4D66" w:rsidRDefault="008D4D66" w:rsidP="00C96B6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4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Автобетононасос работает в комплексе с бетоновозами, специальными машинами доставки раствора к строительной площадке, на которой устанавливается АБН.</w:t>
      </w:r>
    </w:p>
    <w:p w:rsidR="008D4D66" w:rsidRPr="00C96B69" w:rsidRDefault="00C96B69" w:rsidP="00C96B69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Э</w:t>
      </w:r>
      <w:r w:rsidR="008D4D66" w:rsidRPr="00C96B69">
        <w:rPr>
          <w:sz w:val="28"/>
          <w:szCs w:val="28"/>
        </w:rPr>
        <w:t>ксплуатационная производительность определяется как:</w:t>
      </w:r>
    </w:p>
    <w:p w:rsidR="008D4D66" w:rsidRPr="00C96B69" w:rsidRDefault="008D4D66" w:rsidP="008D4D66">
      <w:pPr>
        <w:pStyle w:val="a3"/>
        <w:shd w:val="clear" w:color="auto" w:fill="FFFFFF"/>
        <w:spacing w:before="300" w:beforeAutospacing="0" w:after="300" w:afterAutospacing="0"/>
        <w:jc w:val="center"/>
        <w:rPr>
          <w:sz w:val="28"/>
          <w:szCs w:val="28"/>
        </w:rPr>
      </w:pPr>
      <w:proofErr w:type="spellStart"/>
      <w:r w:rsidRPr="00C96B69">
        <w:rPr>
          <w:b/>
          <w:i/>
          <w:color w:val="C00000"/>
          <w:sz w:val="28"/>
          <w:szCs w:val="28"/>
        </w:rPr>
        <w:t>П</w:t>
      </w:r>
      <w:r w:rsidRPr="00C96B69">
        <w:rPr>
          <w:b/>
          <w:i/>
          <w:color w:val="C00000"/>
          <w:sz w:val="28"/>
          <w:szCs w:val="28"/>
          <w:vertAlign w:val="superscript"/>
        </w:rPr>
        <w:t>э</w:t>
      </w:r>
      <w:r w:rsidRPr="00C96B69">
        <w:rPr>
          <w:b/>
          <w:i/>
          <w:color w:val="C00000"/>
          <w:sz w:val="28"/>
          <w:szCs w:val="28"/>
          <w:vertAlign w:val="subscript"/>
        </w:rPr>
        <w:t>см</w:t>
      </w:r>
      <w:proofErr w:type="spellEnd"/>
      <w:r w:rsidRPr="00C96B69">
        <w:rPr>
          <w:b/>
          <w:i/>
          <w:color w:val="C00000"/>
          <w:sz w:val="28"/>
          <w:szCs w:val="28"/>
        </w:rPr>
        <w:t xml:space="preserve"> = П</w:t>
      </w:r>
      <w:r w:rsidRPr="00C96B69">
        <w:rPr>
          <w:b/>
          <w:color w:val="C00000"/>
          <w:sz w:val="28"/>
          <w:szCs w:val="28"/>
          <w:vertAlign w:val="superscript"/>
        </w:rPr>
        <w:t>т</w:t>
      </w:r>
      <w:r w:rsidRPr="00C96B69">
        <w:rPr>
          <w:b/>
          <w:color w:val="C00000"/>
          <w:sz w:val="28"/>
          <w:szCs w:val="28"/>
        </w:rPr>
        <w:t xml:space="preserve"> К</w:t>
      </w:r>
      <w:r w:rsidRPr="00C96B69">
        <w:rPr>
          <w:b/>
          <w:color w:val="C00000"/>
          <w:sz w:val="28"/>
          <w:szCs w:val="28"/>
          <w:vertAlign w:val="subscript"/>
        </w:rPr>
        <w:t>1</w:t>
      </w:r>
      <w:r w:rsidRPr="00C96B69">
        <w:rPr>
          <w:b/>
          <w:color w:val="C00000"/>
          <w:sz w:val="28"/>
          <w:szCs w:val="28"/>
        </w:rPr>
        <w:t>К</w:t>
      </w:r>
      <w:r w:rsidRPr="00C96B69">
        <w:rPr>
          <w:b/>
          <w:color w:val="C00000"/>
          <w:sz w:val="28"/>
          <w:szCs w:val="28"/>
          <w:vertAlign w:val="subscript"/>
        </w:rPr>
        <w:t>2</w:t>
      </w:r>
      <w:r w:rsidRPr="00C96B69">
        <w:rPr>
          <w:b/>
          <w:color w:val="C00000"/>
          <w:sz w:val="28"/>
          <w:szCs w:val="28"/>
        </w:rPr>
        <w:t>К</w:t>
      </w:r>
      <w:r w:rsidRPr="00C96B69">
        <w:rPr>
          <w:b/>
          <w:color w:val="C00000"/>
          <w:sz w:val="28"/>
          <w:szCs w:val="28"/>
          <w:vertAlign w:val="subscript"/>
        </w:rPr>
        <w:t>3</w:t>
      </w:r>
      <w:r w:rsidRPr="00C96B69">
        <w:rPr>
          <w:b/>
          <w:color w:val="C00000"/>
          <w:sz w:val="28"/>
          <w:szCs w:val="28"/>
        </w:rPr>
        <w:t>К</w:t>
      </w:r>
      <w:r w:rsidRPr="00C96B69">
        <w:rPr>
          <w:b/>
          <w:color w:val="C00000"/>
          <w:sz w:val="28"/>
          <w:szCs w:val="28"/>
          <w:vertAlign w:val="subscript"/>
        </w:rPr>
        <w:t>4</w:t>
      </w:r>
      <w:r w:rsidRPr="00C96B69">
        <w:rPr>
          <w:b/>
          <w:color w:val="C00000"/>
          <w:sz w:val="28"/>
          <w:szCs w:val="28"/>
        </w:rPr>
        <w:t>К</w:t>
      </w:r>
      <w:r w:rsidRPr="00C96B69">
        <w:rPr>
          <w:b/>
          <w:color w:val="C00000"/>
          <w:sz w:val="28"/>
          <w:szCs w:val="28"/>
          <w:vertAlign w:val="subscript"/>
        </w:rPr>
        <w:t>5</w:t>
      </w:r>
      <w:r w:rsidRPr="00C96B69">
        <w:rPr>
          <w:b/>
          <w:color w:val="C00000"/>
          <w:sz w:val="28"/>
          <w:szCs w:val="28"/>
        </w:rPr>
        <w:t>К</w:t>
      </w:r>
      <w:r w:rsidR="00C96B69" w:rsidRPr="00C96B69">
        <w:rPr>
          <w:b/>
          <w:color w:val="C00000"/>
          <w:sz w:val="28"/>
          <w:szCs w:val="28"/>
          <w:vertAlign w:val="subscript"/>
        </w:rPr>
        <w:t>6</w:t>
      </w:r>
      <w:r w:rsidR="00C96B69" w:rsidRPr="00C96B69">
        <w:rPr>
          <w:color w:val="C00000"/>
          <w:sz w:val="28"/>
          <w:szCs w:val="28"/>
        </w:rPr>
        <w:t xml:space="preserve"> </w:t>
      </w:r>
      <w:r w:rsidR="00C96B69">
        <w:rPr>
          <w:sz w:val="28"/>
          <w:szCs w:val="28"/>
        </w:rPr>
        <w:t>(</w:t>
      </w:r>
      <w:r w:rsidRPr="00C96B69">
        <w:rPr>
          <w:sz w:val="28"/>
          <w:szCs w:val="28"/>
        </w:rPr>
        <w:t>м</w:t>
      </w:r>
      <w:r w:rsidRPr="00C96B69">
        <w:rPr>
          <w:sz w:val="28"/>
          <w:szCs w:val="28"/>
          <w:vertAlign w:val="superscript"/>
        </w:rPr>
        <w:t>3</w:t>
      </w:r>
      <w:r w:rsidRPr="00C96B69">
        <w:rPr>
          <w:sz w:val="28"/>
          <w:szCs w:val="28"/>
        </w:rPr>
        <w:t xml:space="preserve"> /смену)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color w:val="C00000"/>
          <w:sz w:val="28"/>
          <w:szCs w:val="28"/>
        </w:rPr>
        <w:t>K</w:t>
      </w:r>
      <w:r w:rsidRPr="00C96B69">
        <w:rPr>
          <w:b/>
          <w:color w:val="C00000"/>
          <w:sz w:val="28"/>
          <w:szCs w:val="28"/>
          <w:vertAlign w:val="subscript"/>
        </w:rPr>
        <w:t>1</w:t>
      </w:r>
      <w:r w:rsidRPr="00C96B69">
        <w:rPr>
          <w:sz w:val="28"/>
          <w:szCs w:val="28"/>
        </w:rPr>
        <w:t xml:space="preserve"> - коэффициент, учитывающий снижение производительности автобетононасоса в зависимости от вида бетонируемой конструкции;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color w:val="C00000"/>
          <w:sz w:val="28"/>
          <w:szCs w:val="28"/>
        </w:rPr>
        <w:t>K</w:t>
      </w:r>
      <w:r w:rsidRPr="00C96B69">
        <w:rPr>
          <w:b/>
          <w:color w:val="C00000"/>
          <w:sz w:val="28"/>
          <w:szCs w:val="28"/>
          <w:vertAlign w:val="subscript"/>
        </w:rPr>
        <w:t>2</w:t>
      </w:r>
      <w:r w:rsidRPr="00C96B69">
        <w:rPr>
          <w:sz w:val="28"/>
          <w:szCs w:val="28"/>
        </w:rPr>
        <w:t xml:space="preserve"> - коэффициент, учитывающий снижение производительности автобетононасоса в зависимости от длины прямолинейного горизонтального участка бетоновода при соответствующей величине давления в нем, возникающего при перекачивании бетонной смеси; 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color w:val="C00000"/>
          <w:sz w:val="28"/>
          <w:szCs w:val="28"/>
        </w:rPr>
        <w:t>K</w:t>
      </w:r>
      <w:r w:rsidRPr="00C96B69">
        <w:rPr>
          <w:b/>
          <w:color w:val="C00000"/>
          <w:sz w:val="28"/>
          <w:szCs w:val="28"/>
          <w:vertAlign w:val="subscript"/>
        </w:rPr>
        <w:t>3</w:t>
      </w:r>
      <w:r w:rsidRPr="00C96B69">
        <w:rPr>
          <w:sz w:val="28"/>
          <w:szCs w:val="28"/>
        </w:rPr>
        <w:t xml:space="preserve"> = </w:t>
      </w:r>
      <w:r w:rsidRPr="00C96B69">
        <w:rPr>
          <w:color w:val="C00000"/>
          <w:sz w:val="28"/>
          <w:szCs w:val="28"/>
        </w:rPr>
        <w:t xml:space="preserve">0,93 </w:t>
      </w:r>
      <w:r w:rsidRPr="00C96B69">
        <w:rPr>
          <w:sz w:val="28"/>
          <w:szCs w:val="28"/>
        </w:rPr>
        <w:t>- коэффициент, учитывающий потери времени на ежесменный уход за автобетононасосом и его техническое обслуживание;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sz w:val="28"/>
          <w:szCs w:val="28"/>
        </w:rPr>
        <w:t xml:space="preserve"> </w:t>
      </w:r>
      <w:r w:rsidRPr="00C96B69">
        <w:rPr>
          <w:b/>
          <w:color w:val="C00000"/>
          <w:sz w:val="28"/>
          <w:szCs w:val="28"/>
        </w:rPr>
        <w:t>K</w:t>
      </w:r>
      <w:r w:rsidRPr="00C96B69">
        <w:rPr>
          <w:b/>
          <w:color w:val="C00000"/>
          <w:sz w:val="28"/>
          <w:szCs w:val="28"/>
          <w:vertAlign w:val="subscript"/>
        </w:rPr>
        <w:t>4</w:t>
      </w:r>
      <w:r w:rsidRPr="00C96B69">
        <w:rPr>
          <w:b/>
          <w:sz w:val="28"/>
          <w:szCs w:val="28"/>
        </w:rPr>
        <w:t xml:space="preserve"> </w:t>
      </w:r>
      <w:r w:rsidRPr="00C96B69">
        <w:rPr>
          <w:sz w:val="28"/>
          <w:szCs w:val="28"/>
        </w:rPr>
        <w:t xml:space="preserve">= </w:t>
      </w:r>
      <w:r w:rsidRPr="00C96B69">
        <w:rPr>
          <w:color w:val="C00000"/>
          <w:sz w:val="28"/>
          <w:szCs w:val="28"/>
        </w:rPr>
        <w:t xml:space="preserve">0,90 </w:t>
      </w:r>
      <w:r w:rsidRPr="00C96B69">
        <w:rPr>
          <w:sz w:val="28"/>
          <w:szCs w:val="28"/>
        </w:rPr>
        <w:t xml:space="preserve">- коэффициент, учитывающий квалификацию машиниста (оператора) автобетононасоса; 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color w:val="C00000"/>
          <w:sz w:val="28"/>
          <w:szCs w:val="28"/>
        </w:rPr>
        <w:t>K</w:t>
      </w:r>
      <w:r w:rsidRPr="00C96B69">
        <w:rPr>
          <w:b/>
          <w:color w:val="C00000"/>
          <w:sz w:val="28"/>
          <w:szCs w:val="28"/>
          <w:vertAlign w:val="subscript"/>
        </w:rPr>
        <w:t>5</w:t>
      </w:r>
      <w:r w:rsidRPr="00C96B69">
        <w:rPr>
          <w:sz w:val="28"/>
          <w:szCs w:val="28"/>
        </w:rPr>
        <w:t xml:space="preserve"> - коэффициент, учитывающий снижение производительности автобетононасоса из-за различных организационно-технологических причин;</w:t>
      </w:r>
    </w:p>
    <w:p w:rsidR="008D4D66" w:rsidRPr="00C96B69" w:rsidRDefault="008D4D66" w:rsidP="00410F8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sz w:val="28"/>
          <w:szCs w:val="28"/>
        </w:rPr>
        <w:t xml:space="preserve"> </w:t>
      </w:r>
      <w:r w:rsidRPr="00C96B69">
        <w:rPr>
          <w:b/>
          <w:color w:val="C00000"/>
          <w:sz w:val="28"/>
          <w:szCs w:val="28"/>
        </w:rPr>
        <w:t>K</w:t>
      </w:r>
      <w:r w:rsidRPr="00C96B69">
        <w:rPr>
          <w:b/>
          <w:color w:val="C00000"/>
          <w:sz w:val="28"/>
          <w:szCs w:val="28"/>
          <w:vertAlign w:val="subscript"/>
        </w:rPr>
        <w:t>6</w:t>
      </w:r>
      <w:r w:rsidRPr="00C96B69">
        <w:rPr>
          <w:sz w:val="28"/>
          <w:szCs w:val="28"/>
        </w:rPr>
        <w:t xml:space="preserve"> - продолжительность смены, час. </w:t>
      </w:r>
    </w:p>
    <w:p w:rsidR="008D4D66" w:rsidRPr="00C96B69" w:rsidRDefault="008D4D66" w:rsidP="00410F81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96B69">
        <w:rPr>
          <w:sz w:val="28"/>
          <w:szCs w:val="28"/>
        </w:rPr>
        <w:t>Техни</w:t>
      </w:r>
      <w:r w:rsidR="00C96B69">
        <w:rPr>
          <w:sz w:val="28"/>
          <w:szCs w:val="28"/>
        </w:rPr>
        <w:t>ческая производительность</w:t>
      </w:r>
      <w:r w:rsidRPr="00C96B69">
        <w:rPr>
          <w:sz w:val="28"/>
          <w:szCs w:val="28"/>
        </w:rPr>
        <w:t xml:space="preserve"> равна:</w:t>
      </w:r>
    </w:p>
    <w:p w:rsidR="008D4D66" w:rsidRPr="00C96B69" w:rsidRDefault="008D4D66" w:rsidP="00410F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C00000"/>
          <w:sz w:val="28"/>
          <w:szCs w:val="28"/>
          <w:lang w:val="kk-KZ"/>
        </w:rPr>
      </w:pPr>
      <w:r w:rsidRPr="00C96B69">
        <w:rPr>
          <w:b/>
          <w:color w:val="C00000"/>
          <w:sz w:val="28"/>
          <w:szCs w:val="28"/>
        </w:rPr>
        <w:t>П</w:t>
      </w:r>
      <w:r w:rsidRPr="00C96B69">
        <w:rPr>
          <w:b/>
          <w:color w:val="C00000"/>
          <w:sz w:val="28"/>
          <w:szCs w:val="28"/>
          <w:vertAlign w:val="superscript"/>
          <w:lang w:val="kk-KZ"/>
        </w:rPr>
        <w:t>т</w:t>
      </w:r>
      <w:r w:rsidRPr="00C96B69">
        <w:rPr>
          <w:b/>
          <w:color w:val="C00000"/>
          <w:sz w:val="28"/>
          <w:szCs w:val="28"/>
          <w:lang w:val="kk-KZ"/>
        </w:rPr>
        <w:t xml:space="preserve"> = П</w:t>
      </w:r>
      <w:r w:rsidRPr="00C96B69">
        <w:rPr>
          <w:b/>
          <w:color w:val="C00000"/>
          <w:sz w:val="28"/>
          <w:szCs w:val="28"/>
          <w:vertAlign w:val="superscript"/>
          <w:lang w:val="kk-KZ"/>
        </w:rPr>
        <w:t>к</w:t>
      </w:r>
      <w:r w:rsidRPr="00C96B69">
        <w:rPr>
          <w:b/>
          <w:color w:val="C00000"/>
          <w:sz w:val="28"/>
          <w:szCs w:val="28"/>
          <w:lang w:val="kk-KZ"/>
        </w:rPr>
        <w:t>К</w:t>
      </w:r>
      <w:r w:rsidRPr="00C96B69">
        <w:rPr>
          <w:b/>
          <w:color w:val="C00000"/>
          <w:sz w:val="28"/>
          <w:szCs w:val="28"/>
          <w:vertAlign w:val="subscript"/>
          <w:lang w:val="kk-KZ"/>
        </w:rPr>
        <w:t xml:space="preserve">3 </w:t>
      </w:r>
      <w:r w:rsidRPr="00C96B69">
        <w:rPr>
          <w:b/>
          <w:color w:val="C00000"/>
          <w:sz w:val="28"/>
          <w:szCs w:val="28"/>
          <w:lang w:val="kk-KZ"/>
        </w:rPr>
        <w:t xml:space="preserve">= </w:t>
      </w:r>
      <w:r w:rsidRPr="00C96B69">
        <w:rPr>
          <w:b/>
          <w:color w:val="C00000"/>
          <w:sz w:val="28"/>
          <w:szCs w:val="28"/>
          <w:lang w:val="en-US"/>
        </w:rPr>
        <w:t>q</w:t>
      </w:r>
      <w:r w:rsidRPr="00C96B69">
        <w:rPr>
          <w:b/>
          <w:color w:val="C00000"/>
          <w:sz w:val="28"/>
          <w:szCs w:val="28"/>
          <w:vertAlign w:val="subscript"/>
        </w:rPr>
        <w:t>ц</w:t>
      </w:r>
      <w:r w:rsidR="00410F81">
        <w:rPr>
          <w:b/>
          <w:color w:val="C00000"/>
          <w:sz w:val="28"/>
          <w:szCs w:val="28"/>
        </w:rPr>
        <w:t xml:space="preserve"> 60</w:t>
      </w:r>
      <w:r w:rsidRPr="00C96B69">
        <w:rPr>
          <w:b/>
          <w:color w:val="C00000"/>
          <w:sz w:val="28"/>
          <w:szCs w:val="28"/>
        </w:rPr>
        <w:t xml:space="preserve"> х K</w:t>
      </w:r>
      <w:r w:rsidRPr="00C96B69">
        <w:rPr>
          <w:b/>
          <w:color w:val="C00000"/>
          <w:sz w:val="28"/>
          <w:szCs w:val="28"/>
          <w:vertAlign w:val="subscript"/>
        </w:rPr>
        <w:t xml:space="preserve">3 </w:t>
      </w:r>
      <w:r w:rsidRPr="00C96B69">
        <w:rPr>
          <w:b/>
          <w:color w:val="C00000"/>
          <w:sz w:val="28"/>
          <w:szCs w:val="28"/>
        </w:rPr>
        <w:t>/</w:t>
      </w:r>
      <w:r w:rsidRPr="00C96B69">
        <w:rPr>
          <w:b/>
          <w:color w:val="C00000"/>
          <w:sz w:val="28"/>
          <w:szCs w:val="28"/>
          <w:vertAlign w:val="subscript"/>
        </w:rPr>
        <w:t xml:space="preserve"> </w:t>
      </w:r>
      <w:proofErr w:type="spellStart"/>
      <w:r w:rsidRPr="00C96B69">
        <w:rPr>
          <w:b/>
          <w:color w:val="C00000"/>
          <w:sz w:val="28"/>
          <w:szCs w:val="28"/>
        </w:rPr>
        <w:t>t</w:t>
      </w:r>
      <w:r w:rsidRPr="00C96B69">
        <w:rPr>
          <w:b/>
          <w:color w:val="C00000"/>
          <w:sz w:val="28"/>
          <w:szCs w:val="28"/>
          <w:vertAlign w:val="subscript"/>
        </w:rPr>
        <w:t>ц</w:t>
      </w:r>
      <w:proofErr w:type="spellEnd"/>
    </w:p>
    <w:p w:rsidR="008D4D66" w:rsidRPr="00C96B69" w:rsidRDefault="008D4D66" w:rsidP="00410F81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96B69">
        <w:rPr>
          <w:sz w:val="28"/>
          <w:szCs w:val="28"/>
        </w:rPr>
        <w:t xml:space="preserve">где: </w:t>
      </w:r>
      <w:r w:rsidRPr="00C96B69">
        <w:rPr>
          <w:b/>
          <w:color w:val="C00000"/>
          <w:sz w:val="28"/>
          <w:szCs w:val="28"/>
        </w:rPr>
        <w:t>П</w:t>
      </w:r>
      <w:r w:rsidRPr="00C96B69">
        <w:rPr>
          <w:b/>
          <w:color w:val="C00000"/>
          <w:sz w:val="28"/>
          <w:szCs w:val="28"/>
          <w:vertAlign w:val="superscript"/>
        </w:rPr>
        <w:t>к</w:t>
      </w:r>
      <w:r w:rsidRPr="00C96B69">
        <w:rPr>
          <w:sz w:val="28"/>
          <w:szCs w:val="28"/>
        </w:rPr>
        <w:t xml:space="preserve"> - конструктивная (теоретическая) производительность при полной загрузке рабочего органа, м</w:t>
      </w:r>
      <w:r w:rsidRPr="00410F81">
        <w:rPr>
          <w:sz w:val="28"/>
          <w:szCs w:val="28"/>
          <w:vertAlign w:val="superscript"/>
        </w:rPr>
        <w:t>3</w:t>
      </w:r>
      <w:r w:rsidRPr="00C96B69">
        <w:rPr>
          <w:sz w:val="28"/>
          <w:szCs w:val="28"/>
        </w:rPr>
        <w:t xml:space="preserve"> /час; 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color w:val="C00000"/>
          <w:sz w:val="28"/>
          <w:szCs w:val="28"/>
        </w:rPr>
        <w:t>К</w:t>
      </w:r>
      <w:r w:rsidRPr="00C96B69">
        <w:rPr>
          <w:b/>
          <w:color w:val="C00000"/>
          <w:sz w:val="28"/>
          <w:szCs w:val="28"/>
          <w:vertAlign w:val="subscript"/>
        </w:rPr>
        <w:t>3</w:t>
      </w:r>
      <w:r w:rsidRPr="00C96B69">
        <w:rPr>
          <w:sz w:val="28"/>
          <w:szCs w:val="28"/>
        </w:rPr>
        <w:t xml:space="preserve"> - </w:t>
      </w:r>
      <w:r w:rsidR="00C96B69" w:rsidRPr="00C96B69">
        <w:rPr>
          <w:bCs/>
          <w:sz w:val="28"/>
          <w:szCs w:val="28"/>
        </w:rPr>
        <w:t>коэффициент использования объёма барабана</w:t>
      </w:r>
      <w:r w:rsidRPr="00C96B69">
        <w:rPr>
          <w:sz w:val="28"/>
          <w:szCs w:val="28"/>
        </w:rPr>
        <w:t xml:space="preserve">; </w:t>
      </w:r>
    </w:p>
    <w:p w:rsidR="008D4D66" w:rsidRPr="00C96B69" w:rsidRDefault="008D4D66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color w:val="C00000"/>
          <w:sz w:val="28"/>
          <w:szCs w:val="28"/>
          <w:lang w:val="en-US"/>
        </w:rPr>
        <w:t>q</w:t>
      </w:r>
      <w:r w:rsidRPr="00C96B69">
        <w:rPr>
          <w:b/>
          <w:color w:val="C00000"/>
          <w:sz w:val="28"/>
          <w:szCs w:val="28"/>
          <w:vertAlign w:val="subscript"/>
        </w:rPr>
        <w:t>ц</w:t>
      </w:r>
      <w:r w:rsidRPr="00C96B69">
        <w:rPr>
          <w:sz w:val="28"/>
          <w:szCs w:val="28"/>
        </w:rPr>
        <w:t xml:space="preserve"> - </w:t>
      </w:r>
      <w:r w:rsidR="00C96B69" w:rsidRPr="00C96B69">
        <w:rPr>
          <w:bCs/>
          <w:sz w:val="28"/>
          <w:szCs w:val="28"/>
        </w:rPr>
        <w:t>вместимость барабана</w:t>
      </w:r>
      <w:r w:rsidRPr="00C96B69">
        <w:rPr>
          <w:sz w:val="28"/>
          <w:szCs w:val="28"/>
        </w:rPr>
        <w:t>, м</w:t>
      </w:r>
      <w:r w:rsidRPr="00410F81">
        <w:rPr>
          <w:sz w:val="28"/>
          <w:szCs w:val="28"/>
          <w:vertAlign w:val="superscript"/>
        </w:rPr>
        <w:t>3</w:t>
      </w:r>
      <w:r w:rsidRPr="00C96B69">
        <w:rPr>
          <w:sz w:val="28"/>
          <w:szCs w:val="28"/>
        </w:rPr>
        <w:t xml:space="preserve"> </w:t>
      </w:r>
    </w:p>
    <w:p w:rsidR="008D4D66" w:rsidRDefault="008D4D66" w:rsidP="00C96B6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C96B69">
        <w:rPr>
          <w:b/>
          <w:color w:val="C00000"/>
          <w:sz w:val="28"/>
          <w:szCs w:val="28"/>
        </w:rPr>
        <w:lastRenderedPageBreak/>
        <w:t>t</w:t>
      </w:r>
      <w:r w:rsidRPr="00C96B69">
        <w:rPr>
          <w:b/>
          <w:color w:val="C00000"/>
          <w:sz w:val="28"/>
          <w:szCs w:val="28"/>
          <w:vertAlign w:val="subscript"/>
        </w:rPr>
        <w:t>ц</w:t>
      </w:r>
      <w:proofErr w:type="spellEnd"/>
      <w:r w:rsidRPr="00C96B69">
        <w:rPr>
          <w:b/>
          <w:color w:val="C00000"/>
          <w:sz w:val="28"/>
          <w:szCs w:val="28"/>
        </w:rPr>
        <w:t xml:space="preserve"> </w:t>
      </w:r>
      <w:r w:rsidRPr="00C96B69">
        <w:rPr>
          <w:sz w:val="28"/>
          <w:szCs w:val="28"/>
        </w:rPr>
        <w:t xml:space="preserve">- время цикла при </w:t>
      </w:r>
      <w:r w:rsidR="00410F81">
        <w:rPr>
          <w:sz w:val="28"/>
          <w:szCs w:val="28"/>
        </w:rPr>
        <w:t>конкретных условиях работы, мин</w:t>
      </w:r>
      <w:r w:rsidR="00C96B69">
        <w:rPr>
          <w:sz w:val="28"/>
          <w:szCs w:val="28"/>
        </w:rPr>
        <w:t>;</w:t>
      </w:r>
    </w:p>
    <w:p w:rsidR="00C96B69" w:rsidRPr="00410F81" w:rsidRDefault="00C96B69" w:rsidP="00C96B6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bookmarkStart w:id="0" w:name="_GoBack"/>
      <w:proofErr w:type="spellStart"/>
      <w:r w:rsidRPr="00C96B69">
        <w:rPr>
          <w:b/>
          <w:color w:val="C00000"/>
          <w:sz w:val="28"/>
          <w:szCs w:val="28"/>
        </w:rPr>
        <w:t>t</w:t>
      </w:r>
      <w:r w:rsidRPr="00C96B69">
        <w:rPr>
          <w:b/>
          <w:color w:val="C00000"/>
          <w:sz w:val="28"/>
          <w:szCs w:val="28"/>
          <w:vertAlign w:val="subscript"/>
        </w:rPr>
        <w:t>ц</w:t>
      </w:r>
      <w:proofErr w:type="spellEnd"/>
      <w:r w:rsidRPr="00C96B69">
        <w:rPr>
          <w:b/>
          <w:color w:val="C00000"/>
          <w:sz w:val="28"/>
          <w:szCs w:val="28"/>
          <w:vertAlign w:val="subscript"/>
        </w:rPr>
        <w:t xml:space="preserve"> </w:t>
      </w:r>
      <w:r w:rsidRPr="00C96B69">
        <w:rPr>
          <w:sz w:val="28"/>
          <w:szCs w:val="28"/>
        </w:rPr>
        <w:t xml:space="preserve">= </w:t>
      </w:r>
      <w:r w:rsidRPr="00C96B69">
        <w:rPr>
          <w:b/>
          <w:bCs/>
          <w:iCs/>
          <w:color w:val="C00000"/>
          <w:sz w:val="28"/>
          <w:szCs w:val="28"/>
        </w:rPr>
        <w:t>t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з</w:t>
      </w:r>
      <w:r w:rsidRPr="00C96B69">
        <w:rPr>
          <w:b/>
          <w:bCs/>
          <w:iCs/>
          <w:color w:val="C00000"/>
          <w:sz w:val="28"/>
          <w:szCs w:val="28"/>
        </w:rPr>
        <w:t>,</w:t>
      </w:r>
      <w:r w:rsidR="00410F81">
        <w:rPr>
          <w:b/>
          <w:bCs/>
          <w:iCs/>
          <w:color w:val="C00000"/>
          <w:sz w:val="28"/>
          <w:szCs w:val="28"/>
        </w:rPr>
        <w:t xml:space="preserve"> + </w:t>
      </w:r>
      <w:r w:rsidR="00410F81" w:rsidRPr="00C96B69">
        <w:rPr>
          <w:b/>
          <w:bCs/>
          <w:color w:val="C00000"/>
          <w:sz w:val="28"/>
          <w:szCs w:val="28"/>
        </w:rPr>
        <w:t>L</w:t>
      </w:r>
      <w:r w:rsidR="00410F81">
        <w:rPr>
          <w:b/>
          <w:bCs/>
          <w:iCs/>
          <w:color w:val="C00000"/>
          <w:sz w:val="28"/>
          <w:szCs w:val="28"/>
        </w:rPr>
        <w:t>/</w:t>
      </w:r>
      <w:r w:rsidR="00410F81" w:rsidRPr="00C96B69">
        <w:rPr>
          <w:b/>
          <w:bCs/>
          <w:iCs/>
          <w:color w:val="C00000"/>
          <w:sz w:val="28"/>
          <w:szCs w:val="28"/>
        </w:rPr>
        <w:t>v</w:t>
      </w:r>
      <w:r w:rsidR="00410F81" w:rsidRPr="00C96B69">
        <w:rPr>
          <w:b/>
          <w:bCs/>
          <w:iCs/>
          <w:color w:val="C00000"/>
          <w:sz w:val="28"/>
          <w:szCs w:val="28"/>
          <w:vertAlign w:val="subscript"/>
        </w:rPr>
        <w:t>гр</w:t>
      </w:r>
      <w:r w:rsidR="00410F81">
        <w:rPr>
          <w:b/>
          <w:bCs/>
          <w:iCs/>
          <w:color w:val="C00000"/>
          <w:sz w:val="28"/>
          <w:szCs w:val="28"/>
          <w:vertAlign w:val="subscript"/>
        </w:rPr>
        <w:t xml:space="preserve"> + </w:t>
      </w:r>
      <w:r w:rsidRPr="00C96B69">
        <w:rPr>
          <w:b/>
          <w:bCs/>
          <w:iCs/>
          <w:color w:val="C00000"/>
          <w:sz w:val="28"/>
          <w:szCs w:val="28"/>
        </w:rPr>
        <w:t>t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р</w:t>
      </w:r>
      <w:r w:rsidRPr="00C96B69">
        <w:rPr>
          <w:b/>
          <w:bCs/>
          <w:iCs/>
          <w:color w:val="C00000"/>
          <w:sz w:val="28"/>
          <w:szCs w:val="28"/>
        </w:rPr>
        <w:t xml:space="preserve">, </w:t>
      </w:r>
      <w:r w:rsidR="00410F81">
        <w:rPr>
          <w:b/>
          <w:bCs/>
          <w:iCs/>
          <w:color w:val="C00000"/>
          <w:sz w:val="28"/>
          <w:szCs w:val="28"/>
        </w:rPr>
        <w:t xml:space="preserve">+ </w:t>
      </w:r>
      <w:r w:rsidRPr="00C96B69">
        <w:rPr>
          <w:b/>
          <w:bCs/>
          <w:iCs/>
          <w:color w:val="C00000"/>
          <w:sz w:val="28"/>
          <w:szCs w:val="28"/>
        </w:rPr>
        <w:t>t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п</w:t>
      </w:r>
      <w:r w:rsidR="00410F81">
        <w:rPr>
          <w:b/>
          <w:bCs/>
          <w:iCs/>
          <w:color w:val="C00000"/>
          <w:sz w:val="28"/>
          <w:szCs w:val="28"/>
          <w:vertAlign w:val="subscript"/>
        </w:rPr>
        <w:t xml:space="preserve"> </w:t>
      </w:r>
      <w:r w:rsidR="00410F81">
        <w:rPr>
          <w:b/>
          <w:bCs/>
          <w:iCs/>
          <w:color w:val="C00000"/>
          <w:sz w:val="28"/>
          <w:szCs w:val="28"/>
        </w:rPr>
        <w:t xml:space="preserve">+ </w:t>
      </w:r>
      <w:r w:rsidR="00410F81" w:rsidRPr="00C96B69">
        <w:rPr>
          <w:b/>
          <w:bCs/>
          <w:color w:val="C00000"/>
          <w:sz w:val="28"/>
          <w:szCs w:val="28"/>
        </w:rPr>
        <w:t>L</w:t>
      </w:r>
      <w:r w:rsidR="00410F81">
        <w:rPr>
          <w:b/>
          <w:bCs/>
          <w:iCs/>
          <w:color w:val="C00000"/>
          <w:sz w:val="28"/>
          <w:szCs w:val="28"/>
        </w:rPr>
        <w:t>/</w:t>
      </w:r>
      <w:r w:rsidR="00410F81" w:rsidRPr="00410F81">
        <w:rPr>
          <w:b/>
          <w:bCs/>
          <w:iCs/>
          <w:color w:val="C00000"/>
          <w:sz w:val="28"/>
          <w:szCs w:val="28"/>
        </w:rPr>
        <w:t xml:space="preserve"> </w:t>
      </w:r>
      <w:r w:rsidR="00410F81" w:rsidRPr="00C96B69">
        <w:rPr>
          <w:b/>
          <w:bCs/>
          <w:iCs/>
          <w:color w:val="C00000"/>
          <w:sz w:val="28"/>
          <w:szCs w:val="28"/>
        </w:rPr>
        <w:t>v</w:t>
      </w:r>
      <w:r w:rsidR="00410F81" w:rsidRPr="00C96B69">
        <w:rPr>
          <w:b/>
          <w:bCs/>
          <w:iCs/>
          <w:color w:val="C00000"/>
          <w:sz w:val="28"/>
          <w:szCs w:val="28"/>
          <w:vertAlign w:val="subscript"/>
        </w:rPr>
        <w:t>пор</w:t>
      </w:r>
    </w:p>
    <w:bookmarkEnd w:id="0"/>
    <w:p w:rsidR="00C96B69" w:rsidRPr="00C96B69" w:rsidRDefault="00C96B69" w:rsidP="00C96B6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96B69">
        <w:rPr>
          <w:b/>
          <w:bCs/>
          <w:color w:val="C00000"/>
          <w:sz w:val="28"/>
          <w:szCs w:val="28"/>
        </w:rPr>
        <w:t>где L</w:t>
      </w:r>
      <w:r w:rsidRPr="00C96B69">
        <w:rPr>
          <w:b/>
          <w:bCs/>
          <w:sz w:val="28"/>
          <w:szCs w:val="28"/>
        </w:rPr>
        <w:t xml:space="preserve"> ‒ </w:t>
      </w:r>
      <w:r w:rsidRPr="00C96B69">
        <w:rPr>
          <w:bCs/>
          <w:sz w:val="28"/>
          <w:szCs w:val="28"/>
        </w:rPr>
        <w:t>дальность перевозки смеси, км;</w:t>
      </w:r>
      <w:r w:rsidRPr="00C96B69">
        <w:rPr>
          <w:b/>
          <w:bCs/>
          <w:sz w:val="28"/>
          <w:szCs w:val="28"/>
        </w:rPr>
        <w:t xml:space="preserve"> </w:t>
      </w:r>
    </w:p>
    <w:p w:rsidR="00C96B69" w:rsidRPr="00C96B69" w:rsidRDefault="00C96B69" w:rsidP="00C96B6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6B69">
        <w:rPr>
          <w:b/>
          <w:bCs/>
          <w:iCs/>
          <w:color w:val="C00000"/>
          <w:sz w:val="28"/>
          <w:szCs w:val="28"/>
        </w:rPr>
        <w:t>v</w:t>
      </w:r>
      <w:proofErr w:type="gramStart"/>
      <w:r w:rsidRPr="00C96B69">
        <w:rPr>
          <w:b/>
          <w:bCs/>
          <w:iCs/>
          <w:color w:val="C00000"/>
          <w:sz w:val="28"/>
          <w:szCs w:val="28"/>
          <w:vertAlign w:val="subscript"/>
        </w:rPr>
        <w:t>гр</w:t>
      </w:r>
      <w:r w:rsidRPr="00C96B69">
        <w:rPr>
          <w:b/>
          <w:bCs/>
          <w:iCs/>
          <w:color w:val="C00000"/>
          <w:sz w:val="28"/>
          <w:szCs w:val="28"/>
        </w:rPr>
        <w:t xml:space="preserve"> ,</w:t>
      </w:r>
      <w:proofErr w:type="gramEnd"/>
      <w:r w:rsidRPr="00C96B69">
        <w:rPr>
          <w:b/>
          <w:bCs/>
          <w:iCs/>
          <w:color w:val="C00000"/>
          <w:sz w:val="28"/>
          <w:szCs w:val="28"/>
        </w:rPr>
        <w:t xml:space="preserve"> v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пор</w:t>
      </w:r>
      <w:r w:rsidRPr="00C96B69">
        <w:rPr>
          <w:b/>
          <w:bCs/>
          <w:i/>
          <w:iCs/>
          <w:color w:val="C00000"/>
          <w:sz w:val="28"/>
          <w:szCs w:val="28"/>
        </w:rPr>
        <w:t xml:space="preserve"> </w:t>
      </w:r>
      <w:r w:rsidRPr="00C96B69">
        <w:rPr>
          <w:b/>
          <w:bCs/>
          <w:sz w:val="28"/>
          <w:szCs w:val="28"/>
        </w:rPr>
        <w:t xml:space="preserve">‒ </w:t>
      </w:r>
      <w:r w:rsidRPr="00C96B69">
        <w:rPr>
          <w:bCs/>
          <w:sz w:val="28"/>
          <w:szCs w:val="28"/>
        </w:rPr>
        <w:t>скорости движения соответственно гружёного и порожнего автобетоносмесителя, км/ч</w:t>
      </w:r>
      <w:r w:rsidR="00410F81">
        <w:rPr>
          <w:bCs/>
          <w:sz w:val="28"/>
          <w:szCs w:val="28"/>
        </w:rPr>
        <w:t xml:space="preserve"> (</w:t>
      </w:r>
      <w:r w:rsidR="00410F81" w:rsidRPr="00410F81">
        <w:rPr>
          <w:b/>
          <w:bCs/>
          <w:color w:val="FF0000"/>
          <w:sz w:val="28"/>
          <w:szCs w:val="28"/>
        </w:rPr>
        <w:t>перевести в км/мин</w:t>
      </w:r>
      <w:r w:rsidR="00410F81">
        <w:rPr>
          <w:bCs/>
          <w:sz w:val="28"/>
          <w:szCs w:val="28"/>
        </w:rPr>
        <w:t>)</w:t>
      </w:r>
      <w:r w:rsidRPr="00C96B69">
        <w:rPr>
          <w:bCs/>
          <w:sz w:val="28"/>
          <w:szCs w:val="28"/>
        </w:rPr>
        <w:t>;</w:t>
      </w:r>
    </w:p>
    <w:p w:rsidR="00C96B69" w:rsidRPr="00C96B69" w:rsidRDefault="00C96B69" w:rsidP="00410F81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96B69">
        <w:rPr>
          <w:b/>
          <w:bCs/>
          <w:sz w:val="28"/>
          <w:szCs w:val="28"/>
        </w:rPr>
        <w:t xml:space="preserve"> </w:t>
      </w:r>
      <w:r w:rsidRPr="00C96B69">
        <w:rPr>
          <w:b/>
          <w:bCs/>
          <w:iCs/>
          <w:color w:val="C00000"/>
          <w:sz w:val="28"/>
          <w:szCs w:val="28"/>
        </w:rPr>
        <w:t>t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з</w:t>
      </w:r>
      <w:r w:rsidRPr="00C96B69">
        <w:rPr>
          <w:b/>
          <w:bCs/>
          <w:iCs/>
          <w:color w:val="C00000"/>
          <w:sz w:val="28"/>
          <w:szCs w:val="28"/>
        </w:rPr>
        <w:t>, t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р</w:t>
      </w:r>
      <w:r w:rsidRPr="00C96B69">
        <w:rPr>
          <w:b/>
          <w:bCs/>
          <w:iCs/>
          <w:color w:val="C00000"/>
          <w:sz w:val="28"/>
          <w:szCs w:val="28"/>
        </w:rPr>
        <w:t>, t</w:t>
      </w:r>
      <w:r w:rsidRPr="00C96B69">
        <w:rPr>
          <w:b/>
          <w:bCs/>
          <w:iCs/>
          <w:color w:val="C00000"/>
          <w:sz w:val="28"/>
          <w:szCs w:val="28"/>
          <w:vertAlign w:val="subscript"/>
        </w:rPr>
        <w:t>п</w:t>
      </w:r>
      <w:r w:rsidRPr="00C96B69">
        <w:rPr>
          <w:b/>
          <w:bCs/>
          <w:i/>
          <w:iCs/>
          <w:color w:val="C00000"/>
          <w:sz w:val="28"/>
          <w:szCs w:val="28"/>
        </w:rPr>
        <w:t xml:space="preserve"> </w:t>
      </w:r>
      <w:r w:rsidRPr="00C96B69">
        <w:rPr>
          <w:b/>
          <w:bCs/>
          <w:sz w:val="28"/>
          <w:szCs w:val="28"/>
        </w:rPr>
        <w:t xml:space="preserve">‒ </w:t>
      </w:r>
      <w:r w:rsidRPr="00C96B69">
        <w:rPr>
          <w:bCs/>
          <w:sz w:val="28"/>
          <w:szCs w:val="28"/>
        </w:rPr>
        <w:t xml:space="preserve">продолжительность соответственно загрузки, разгрузки и промывки барабана, мин. </w:t>
      </w:r>
    </w:p>
    <w:p w:rsidR="00C96B69" w:rsidRPr="00410F81" w:rsidRDefault="00410F81" w:rsidP="00410F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10F81">
        <w:rPr>
          <w:b/>
          <w:sz w:val="28"/>
          <w:szCs w:val="28"/>
        </w:rPr>
        <w:t>Основные схемы бетонирования с использованием автобетононасосов</w:t>
      </w:r>
    </w:p>
    <w:p w:rsidR="008D4D66" w:rsidRPr="00C96B69" w:rsidRDefault="00410F81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A98BFB0" wp14:editId="70FE76DC">
            <wp:simplePos x="0" y="0"/>
            <wp:positionH relativeFrom="column">
              <wp:posOffset>32386</wp:posOffset>
            </wp:positionH>
            <wp:positionV relativeFrom="paragraph">
              <wp:posOffset>155575</wp:posOffset>
            </wp:positionV>
            <wp:extent cx="6038850" cy="1752491"/>
            <wp:effectExtent l="19050" t="19050" r="19050" b="19685"/>
            <wp:wrapNone/>
            <wp:docPr id="13" name="Рисунок 13" descr="https://martand.ru/800/600/https/nashaucheba.ru/docs/31/30946/conv_1/file1_html_m96df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artand.ru/800/600/https/nashaucheba.ru/docs/31/30946/conv_1/file1_html_m96df6f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48" cy="1756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410F81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95F3C9" wp14:editId="2DB65C42">
            <wp:simplePos x="0" y="0"/>
            <wp:positionH relativeFrom="column">
              <wp:posOffset>32385</wp:posOffset>
            </wp:positionH>
            <wp:positionV relativeFrom="paragraph">
              <wp:posOffset>20320</wp:posOffset>
            </wp:positionV>
            <wp:extent cx="6038850" cy="4544695"/>
            <wp:effectExtent l="19050" t="19050" r="19050" b="27305"/>
            <wp:wrapNone/>
            <wp:docPr id="9" name="Рисунок 9" descr="https://m.studref.com/im/40/5802/929962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.studref.com/im/40/5802/929962-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087" cy="4544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P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P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0F81" w:rsidRDefault="00410F81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0F81" w:rsidRDefault="00410F81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0F81" w:rsidRDefault="00410F81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10F81" w:rsidRDefault="00410F81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22CA677" wp14:editId="15FB17AC">
            <wp:simplePos x="0" y="0"/>
            <wp:positionH relativeFrom="column">
              <wp:posOffset>123825</wp:posOffset>
            </wp:positionH>
            <wp:positionV relativeFrom="paragraph">
              <wp:posOffset>304165</wp:posOffset>
            </wp:positionV>
            <wp:extent cx="5715000" cy="5162550"/>
            <wp:effectExtent l="19050" t="19050" r="19050" b="19050"/>
            <wp:wrapThrough wrapText="bothSides">
              <wp:wrapPolygon edited="0">
                <wp:start x="-72" y="-80"/>
                <wp:lineTo x="-72" y="21600"/>
                <wp:lineTo x="21600" y="21600"/>
                <wp:lineTo x="21600" y="-80"/>
                <wp:lineTo x="-72" y="-80"/>
              </wp:wrapPolygon>
            </wp:wrapThrough>
            <wp:docPr id="10" name="Рисунок 10" descr="https://jockeypromo.ru/wp-content/uploads/a/0/6/a06be33a04f0f58f7a2c9666adbf66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ockeypromo.ru/wp-content/uploads/a/0/6/a06be33a04f0f58f7a2c9666adbf66bb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6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8B98D6C" wp14:editId="6173582D">
            <wp:simplePos x="0" y="0"/>
            <wp:positionH relativeFrom="column">
              <wp:posOffset>812800</wp:posOffset>
            </wp:positionH>
            <wp:positionV relativeFrom="paragraph">
              <wp:posOffset>5352415</wp:posOffset>
            </wp:positionV>
            <wp:extent cx="4276725" cy="3457575"/>
            <wp:effectExtent l="19050" t="19050" r="28575" b="28575"/>
            <wp:wrapThrough wrapText="bothSides">
              <wp:wrapPolygon edited="0">
                <wp:start x="-96" y="-119"/>
                <wp:lineTo x="-96" y="21660"/>
                <wp:lineTo x="21648" y="21660"/>
                <wp:lineTo x="21648" y="-119"/>
                <wp:lineTo x="-96" y="-119"/>
              </wp:wrapPolygon>
            </wp:wrapThrough>
            <wp:docPr id="8" name="Рисунок 8" descr="https://martand.ru/800/600/https/specnavigator.ru/wp-content/uploads/2018/02/Avtobetononasos-CIFA-model-K36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rtand.ru/800/600/https/specnavigator.ru/wp-content/uploads/2018/02/Avtobetononasos-CIFA-model-K36XZ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57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2A1AA0AA" wp14:editId="5A925746">
            <wp:simplePos x="0" y="0"/>
            <wp:positionH relativeFrom="column">
              <wp:posOffset>756285</wp:posOffset>
            </wp:positionH>
            <wp:positionV relativeFrom="paragraph">
              <wp:posOffset>289560</wp:posOffset>
            </wp:positionV>
            <wp:extent cx="4010025" cy="4533900"/>
            <wp:effectExtent l="19050" t="19050" r="28575" b="19050"/>
            <wp:wrapThrough wrapText="bothSides">
              <wp:wrapPolygon edited="0">
                <wp:start x="-103" y="-91"/>
                <wp:lineTo x="-103" y="21600"/>
                <wp:lineTo x="21651" y="21600"/>
                <wp:lineTo x="21651" y="-91"/>
                <wp:lineTo x="-103" y="-91"/>
              </wp:wrapPolygon>
            </wp:wrapThrough>
            <wp:docPr id="1" name="Рисунок 1" descr="https://papamaster.su/wp-content/uploads/2015/07/tablica-xarakteristika-betononasosov-ABN-6521-ABN-7532-ABN-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amaster.su/wp-content/uploads/2015/07/tablica-xarakteristika-betononasosov-ABN-6521-ABN-7532-ABN-75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53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B203EF" w:rsidRDefault="00B203EF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35FDC" w:rsidRDefault="00410F81" w:rsidP="00135FDC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5FD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Стационарные бетононасосы чаще применяются для возведения многоэтажных зданий.</w:t>
      </w:r>
    </w:p>
    <w:p w:rsidR="00410F81" w:rsidRPr="009D4301" w:rsidRDefault="00410F81" w:rsidP="00410F81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они востребованы на строительных площадках, которые находятся на большом отдалении от города и требуют длительного периода аренды данного вида техники. Стоимость проката стационарных устройств ниже, а производительность их находится на достаточном для большинства задач уровне.</w:t>
      </w:r>
    </w:p>
    <w:p w:rsidR="00410F81" w:rsidRPr="009D4301" w:rsidRDefault="00410F81" w:rsidP="00410F81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Бетононасос может быть трех типов по способу подачи свежеприготовленной бетонной смеси:</w:t>
      </w:r>
    </w:p>
    <w:p w:rsidR="00410F81" w:rsidRPr="009D4301" w:rsidRDefault="00410F81" w:rsidP="00410F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вакуумный,</w:t>
      </w:r>
    </w:p>
    <w:p w:rsidR="00410F81" w:rsidRPr="009D4301" w:rsidRDefault="00410F81" w:rsidP="00410F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поршневой,</w:t>
      </w:r>
    </w:p>
    <w:p w:rsidR="00410F81" w:rsidRPr="009D4301" w:rsidRDefault="00410F81" w:rsidP="00410F8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ind w:left="375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роторный.</w:t>
      </w:r>
    </w:p>
    <w:p w:rsidR="00410F81" w:rsidRDefault="00410F81" w:rsidP="00410F81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3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Принципиальных отличий в них по соблюдению технологии нет, но есть разница по стоимости, производительности и надежности. Гидравлические агрегаты применяют в большинстве бетононасосов.</w:t>
      </w:r>
    </w:p>
    <w:p w:rsidR="00B203EF" w:rsidRDefault="00B203EF" w:rsidP="00B203EF">
      <w:pPr>
        <w:shd w:val="clear" w:color="auto" w:fill="FFFFFF"/>
        <w:spacing w:after="135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FDC" w:rsidRPr="00135FDC" w:rsidRDefault="00B203EF" w:rsidP="00B203EF">
      <w:pPr>
        <w:shd w:val="clear" w:color="auto" w:fill="FFFFFF"/>
        <w:spacing w:after="135" w:line="240" w:lineRule="auto"/>
        <w:ind w:firstLine="709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B203EF">
        <w:rPr>
          <w:b/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9BA427A" wp14:editId="79954D3C">
            <wp:simplePos x="0" y="0"/>
            <wp:positionH relativeFrom="column">
              <wp:posOffset>60960</wp:posOffset>
            </wp:positionH>
            <wp:positionV relativeFrom="paragraph">
              <wp:posOffset>149225</wp:posOffset>
            </wp:positionV>
            <wp:extent cx="5940425" cy="3967480"/>
            <wp:effectExtent l="19050" t="19050" r="22225" b="13970"/>
            <wp:wrapThrough wrapText="bothSides">
              <wp:wrapPolygon edited="0">
                <wp:start x="-69" y="-104"/>
                <wp:lineTo x="-69" y="21572"/>
                <wp:lineTo x="21612" y="21572"/>
                <wp:lineTo x="21612" y="-104"/>
                <wp:lineTo x="-69" y="-104"/>
              </wp:wrapPolygon>
            </wp:wrapThrough>
            <wp:docPr id="3" name="Рисунок 3" descr="https://papamaster.su/wp-content/uploads/2015/07/tablica-xarakteristiki-betononas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pamaster.su/wp-content/uploads/2015/07/tablica-xarakteristiki-betononasoso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DC" w:rsidRPr="00B203EF"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972A61" wp14:editId="4341D149">
            <wp:simplePos x="0" y="0"/>
            <wp:positionH relativeFrom="column">
              <wp:posOffset>556260</wp:posOffset>
            </wp:positionH>
            <wp:positionV relativeFrom="paragraph">
              <wp:posOffset>491490</wp:posOffset>
            </wp:positionV>
            <wp:extent cx="2309495" cy="1743075"/>
            <wp:effectExtent l="19050" t="19050" r="14605" b="28575"/>
            <wp:wrapThrough wrapText="bothSides">
              <wp:wrapPolygon edited="0">
                <wp:start x="-178" y="-236"/>
                <wp:lineTo x="-178" y="21718"/>
                <wp:lineTo x="21558" y="21718"/>
                <wp:lineTo x="21558" y="-236"/>
                <wp:lineTo x="-178" y="-236"/>
              </wp:wrapPolygon>
            </wp:wrapThrough>
            <wp:docPr id="29" name="Рисунок 29" descr="Принцип действия шиберного нас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нцип действия шиберного насос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DC" w:rsidRPr="00B203EF"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7EB1EB7" wp14:editId="6205FE63">
            <wp:simplePos x="0" y="0"/>
            <wp:positionH relativeFrom="column">
              <wp:posOffset>3251835</wp:posOffset>
            </wp:positionH>
            <wp:positionV relativeFrom="paragraph">
              <wp:posOffset>489585</wp:posOffset>
            </wp:positionV>
            <wp:extent cx="2152650" cy="1744980"/>
            <wp:effectExtent l="19050" t="19050" r="19050" b="26670"/>
            <wp:wrapThrough wrapText="bothSides">
              <wp:wrapPolygon edited="0">
                <wp:start x="-191" y="-236"/>
                <wp:lineTo x="-191" y="21694"/>
                <wp:lineTo x="21600" y="21694"/>
                <wp:lineTo x="21600" y="-236"/>
                <wp:lineTo x="-191" y="-236"/>
              </wp:wrapPolygon>
            </wp:wrapThrough>
            <wp:docPr id="30" name="Рисунок 30" descr="https://tehnogrupp.com/attachments/Image/blackmer-pack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hnogrupp.com/attachments/Image/blackmer-package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44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FDC" w:rsidRPr="00B203EF">
        <w:rPr>
          <w:rFonts w:ascii="Times New Roman" w:hAnsi="Times New Roman" w:cs="Times New Roman"/>
          <w:b/>
          <w:color w:val="FF0000"/>
          <w:sz w:val="28"/>
          <w:szCs w:val="28"/>
        </w:rPr>
        <w:t>Принцип</w:t>
      </w:r>
      <w:r w:rsidR="00135FDC" w:rsidRPr="00135F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35FDC" w:rsidRPr="00B203EF">
        <w:rPr>
          <w:rFonts w:ascii="Times New Roman" w:hAnsi="Times New Roman" w:cs="Times New Roman"/>
          <w:b/>
          <w:color w:val="FF0000"/>
          <w:sz w:val="28"/>
          <w:szCs w:val="28"/>
        </w:rPr>
        <w:t>действия шиберного насоса</w:t>
      </w:r>
    </w:p>
    <w:p w:rsidR="00135FDC" w:rsidRDefault="00135FDC" w:rsidP="00135FDC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444444"/>
          <w:sz w:val="28"/>
          <w:szCs w:val="28"/>
          <w:shd w:val="clear" w:color="auto" w:fill="FFFFFF"/>
        </w:rPr>
      </w:pPr>
      <w:r w:rsidRPr="00135FDC">
        <w:rPr>
          <w:b w:val="0"/>
          <w:color w:val="444444"/>
          <w:sz w:val="28"/>
          <w:szCs w:val="28"/>
          <w:shd w:val="clear" w:color="auto" w:fill="FFFFFF"/>
        </w:rPr>
        <w:t xml:space="preserve">Пластинчато-роторные, или как их чаще именуют, шиберные насосы – это объёмные агрегаты самовсасывающего действия. </w:t>
      </w:r>
    </w:p>
    <w:p w:rsidR="00135FDC" w:rsidRDefault="00135FDC" w:rsidP="00135FDC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444444"/>
          <w:sz w:val="28"/>
          <w:szCs w:val="28"/>
          <w:shd w:val="clear" w:color="auto" w:fill="FFFFFF"/>
        </w:rPr>
      </w:pPr>
      <w:r w:rsidRPr="00135FDC">
        <w:rPr>
          <w:b w:val="0"/>
          <w:color w:val="444444"/>
          <w:sz w:val="28"/>
          <w:szCs w:val="28"/>
          <w:shd w:val="clear" w:color="auto" w:fill="FFFFFF"/>
        </w:rPr>
        <w:t>Их предназначение состоит в перекачивании абразивных жидкостей от самой малой до высокой степени вязкос</w:t>
      </w:r>
      <w:r>
        <w:rPr>
          <w:b w:val="0"/>
          <w:color w:val="444444"/>
          <w:sz w:val="28"/>
          <w:szCs w:val="28"/>
          <w:shd w:val="clear" w:color="auto" w:fill="FFFFFF"/>
        </w:rPr>
        <w:t>ти, содержащих твёрдые частицы.</w:t>
      </w:r>
    </w:p>
    <w:p w:rsidR="00135FDC" w:rsidRDefault="00135FDC" w:rsidP="00135FDC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9F60CFB" wp14:editId="6F5CFEEE">
            <wp:simplePos x="0" y="0"/>
            <wp:positionH relativeFrom="column">
              <wp:posOffset>99060</wp:posOffset>
            </wp:positionH>
            <wp:positionV relativeFrom="paragraph">
              <wp:posOffset>746125</wp:posOffset>
            </wp:positionV>
            <wp:extent cx="5957570" cy="1891665"/>
            <wp:effectExtent l="19050" t="19050" r="24130" b="13335"/>
            <wp:wrapThrough wrapText="bothSides">
              <wp:wrapPolygon edited="0">
                <wp:start x="-69" y="-218"/>
                <wp:lineTo x="-69" y="21535"/>
                <wp:lineTo x="21618" y="21535"/>
                <wp:lineTo x="21618" y="-218"/>
                <wp:lineTo x="-69" y="-218"/>
              </wp:wrapPolygon>
            </wp:wrapThrough>
            <wp:docPr id="2" name="Рисунок 2" descr="Принцип работы шиберного нас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нцип работы шиберного насос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189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DC">
        <w:rPr>
          <w:b w:val="0"/>
          <w:color w:val="444444"/>
          <w:sz w:val="28"/>
          <w:szCs w:val="28"/>
          <w:shd w:val="clear" w:color="auto" w:fill="FFFFFF"/>
        </w:rPr>
        <w:t>Данные приборы</w:t>
      </w:r>
      <w:r>
        <w:rPr>
          <w:b w:val="0"/>
          <w:color w:val="444444"/>
          <w:sz w:val="28"/>
          <w:szCs w:val="28"/>
          <w:shd w:val="clear" w:color="auto" w:fill="FFFFFF"/>
        </w:rPr>
        <w:t>, кроме строительной,</w:t>
      </w:r>
      <w:r w:rsidRPr="00135FDC">
        <w:rPr>
          <w:b w:val="0"/>
          <w:color w:val="444444"/>
          <w:sz w:val="28"/>
          <w:szCs w:val="28"/>
          <w:shd w:val="clear" w:color="auto" w:fill="FFFFFF"/>
        </w:rPr>
        <w:t xml:space="preserve"> имеют широкое применение во всех сферах промышленности: нефте- и газоперерабатывающей, пищевой, косметической, фармацевтической, кораблестроительной и пр.</w:t>
      </w:r>
    </w:p>
    <w:p w:rsidR="00135FDC" w:rsidRDefault="00135FDC" w:rsidP="00135FDC">
      <w:pPr>
        <w:pStyle w:val="2"/>
        <w:shd w:val="clear" w:color="auto" w:fill="FFFFFF"/>
        <w:spacing w:before="0" w:beforeAutospacing="0" w:after="0" w:afterAutospacing="0"/>
        <w:ind w:firstLine="709"/>
        <w:jc w:val="center"/>
        <w:rPr>
          <w:bCs w:val="0"/>
          <w:color w:val="FF0000"/>
          <w:sz w:val="28"/>
          <w:szCs w:val="28"/>
        </w:rPr>
      </w:pPr>
    </w:p>
    <w:p w:rsidR="00135FDC" w:rsidRDefault="00135FDC" w:rsidP="00135FDC">
      <w:pPr>
        <w:pStyle w:val="2"/>
        <w:shd w:val="clear" w:color="auto" w:fill="FFFFFF"/>
        <w:spacing w:before="0" w:beforeAutospacing="0" w:after="0" w:afterAutospacing="0"/>
        <w:ind w:firstLine="709"/>
        <w:jc w:val="center"/>
        <w:rPr>
          <w:bCs w:val="0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756AA65" wp14:editId="22D39F23">
            <wp:simplePos x="0" y="0"/>
            <wp:positionH relativeFrom="column">
              <wp:posOffset>2651760</wp:posOffset>
            </wp:positionH>
            <wp:positionV relativeFrom="paragraph">
              <wp:posOffset>389255</wp:posOffset>
            </wp:positionV>
            <wp:extent cx="3333750" cy="1905000"/>
            <wp:effectExtent l="19050" t="19050" r="19050" b="19050"/>
            <wp:wrapThrough wrapText="bothSides">
              <wp:wrapPolygon edited="0">
                <wp:start x="-123" y="-216"/>
                <wp:lineTo x="-123" y="21600"/>
                <wp:lineTo x="21600" y="21600"/>
                <wp:lineTo x="21600" y="-216"/>
                <wp:lineTo x="-123" y="-216"/>
              </wp:wrapPolygon>
            </wp:wrapThrough>
            <wp:docPr id="21" name="Рисунок 21" descr="Принцип действия шестерённого нас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нцип действия шестерённого насо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5" b="20571"/>
                    <a:stretch/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5D547F0" wp14:editId="52358998">
            <wp:simplePos x="0" y="0"/>
            <wp:positionH relativeFrom="column">
              <wp:posOffset>99060</wp:posOffset>
            </wp:positionH>
            <wp:positionV relativeFrom="paragraph">
              <wp:posOffset>408305</wp:posOffset>
            </wp:positionV>
            <wp:extent cx="2427605" cy="1905000"/>
            <wp:effectExtent l="19050" t="19050" r="10795" b="19050"/>
            <wp:wrapThrough wrapText="bothSides">
              <wp:wrapPolygon edited="0">
                <wp:start x="-170" y="-216"/>
                <wp:lineTo x="-170" y="21600"/>
                <wp:lineTo x="21527" y="21600"/>
                <wp:lineTo x="21527" y="-216"/>
                <wp:lineTo x="-170" y="-216"/>
              </wp:wrapPolygon>
            </wp:wrapThrough>
            <wp:docPr id="28" name="Рисунок 28" descr="Принцип действия шестерённого нас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нцип действия шестерённого насос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FDC">
        <w:rPr>
          <w:bCs w:val="0"/>
          <w:color w:val="FF0000"/>
          <w:sz w:val="28"/>
          <w:szCs w:val="28"/>
        </w:rPr>
        <w:t>Принцип действия шестерённого насоса:</w:t>
      </w:r>
    </w:p>
    <w:p w:rsidR="00F51B74" w:rsidRDefault="00F51B74" w:rsidP="00135FDC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1"/>
          <w:szCs w:val="21"/>
        </w:rPr>
      </w:pPr>
    </w:p>
    <w:p w:rsidR="00F51B74" w:rsidRDefault="00F51B74" w:rsidP="00135FDC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1"/>
          <w:szCs w:val="21"/>
        </w:rPr>
      </w:pPr>
    </w:p>
    <w:p w:rsidR="00F51B74" w:rsidRDefault="00135FDC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 xml:space="preserve">Как следует из названия, рабочими элементами этого вида насоса являются шестерни, которых может быть от 2 и более. </w:t>
      </w:r>
    </w:p>
    <w:p w:rsidR="00135FDC" w:rsidRDefault="00135FDC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Шестерни, или зубчатые колёса находятся внутри корпуса прибора и оснащены зубьями, производящими зацепление в процессе функционирования. Такие наносы могут быть как с внешним, так и с внутренним сцеплением.</w:t>
      </w: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color w:val="444444"/>
          <w:sz w:val="28"/>
          <w:szCs w:val="28"/>
        </w:rPr>
      </w:pPr>
      <w:r w:rsidRPr="00F51B74">
        <w:rPr>
          <w:b/>
          <w:i/>
          <w:color w:val="444444"/>
          <w:sz w:val="28"/>
          <w:szCs w:val="28"/>
        </w:rPr>
        <w:t xml:space="preserve">Первый вид работает так. </w:t>
      </w: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Одно из колёс (ведущее) шестерённого насоса приходит в действие под влиянием электродвигателя, размещающе</w:t>
      </w:r>
      <w:r>
        <w:rPr>
          <w:color w:val="444444"/>
          <w:sz w:val="28"/>
          <w:szCs w:val="28"/>
        </w:rPr>
        <w:t>гося на единой оси с шестернёй.</w:t>
      </w:r>
    </w:p>
    <w:p w:rsidR="00F51B74" w:rsidRPr="00F51B74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409815E" wp14:editId="1BB4A641">
            <wp:simplePos x="0" y="0"/>
            <wp:positionH relativeFrom="column">
              <wp:posOffset>184785</wp:posOffset>
            </wp:positionH>
            <wp:positionV relativeFrom="paragraph">
              <wp:posOffset>1005205</wp:posOffset>
            </wp:positionV>
            <wp:extent cx="2472690" cy="2219325"/>
            <wp:effectExtent l="19050" t="19050" r="22860" b="28575"/>
            <wp:wrapThrough wrapText="bothSides">
              <wp:wrapPolygon edited="0">
                <wp:start x="-166" y="-185"/>
                <wp:lineTo x="-166" y="21693"/>
                <wp:lineTo x="21633" y="21693"/>
                <wp:lineTo x="21633" y="-185"/>
                <wp:lineTo x="-166" y="-185"/>
              </wp:wrapPolygon>
            </wp:wrapThrough>
            <wp:docPr id="31" name="Рисунок 31" descr="https://tehnogrupp.com/attachments/Image/Shesterennyi_nasos_s_vnutrennim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hnogrupp.com/attachments/Image/Shesterennyi_nasos_s_vnutrennim_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94FD2EF" wp14:editId="065C1EA0">
            <wp:simplePos x="0" y="0"/>
            <wp:positionH relativeFrom="column">
              <wp:posOffset>2727960</wp:posOffset>
            </wp:positionH>
            <wp:positionV relativeFrom="paragraph">
              <wp:posOffset>1024255</wp:posOffset>
            </wp:positionV>
            <wp:extent cx="3190875" cy="2200275"/>
            <wp:effectExtent l="19050" t="19050" r="28575" b="28575"/>
            <wp:wrapThrough wrapText="bothSides">
              <wp:wrapPolygon edited="0">
                <wp:start x="-129" y="-187"/>
                <wp:lineTo x="-129" y="21694"/>
                <wp:lineTo x="21664" y="21694"/>
                <wp:lineTo x="21664" y="-187"/>
                <wp:lineTo x="-129" y="-187"/>
              </wp:wrapPolygon>
            </wp:wrapThrough>
            <wp:docPr id="32" name="Рисунок 32" descr="https://tehnogrupp.com/images/Blog/jacketedg_series%20enviro%20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hnogrupp.com/images/Blog/jacketedg_series%20enviro%20gea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74" w:rsidRPr="00F51B74">
        <w:rPr>
          <w:color w:val="444444"/>
          <w:sz w:val="28"/>
          <w:szCs w:val="28"/>
        </w:rPr>
        <w:t xml:space="preserve">Второе колесо (ведомое) – благодаря зацеплению с ведущим. В течение </w:t>
      </w:r>
      <w:r w:rsidR="00F51B74" w:rsidRPr="00F51B74">
        <w:rPr>
          <w:sz w:val="28"/>
          <w:szCs w:val="28"/>
        </w:rPr>
        <w:t xml:space="preserve">рабочего процесса зубья шестерни хватают жидкость и прижимают его к корпусу насоса. Затем жидкость движется по вектору нагнетания, причём обратного хода жидкости практически </w:t>
      </w:r>
      <w:r w:rsidR="00F51B74" w:rsidRPr="00F51B74">
        <w:rPr>
          <w:color w:val="444444"/>
          <w:sz w:val="28"/>
          <w:szCs w:val="28"/>
        </w:rPr>
        <w:t>не происходит из-за мощной плотности сцепления.</w:t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  <w:r>
        <w:rPr>
          <w:color w:val="444444"/>
          <w:sz w:val="28"/>
          <w:szCs w:val="28"/>
          <w:shd w:val="clear" w:color="auto" w:fill="FFFFFF"/>
        </w:rPr>
        <w:t>Во в</w:t>
      </w:r>
      <w:r w:rsidRPr="00F51B74">
        <w:rPr>
          <w:color w:val="444444"/>
          <w:sz w:val="28"/>
          <w:szCs w:val="28"/>
          <w:shd w:val="clear" w:color="auto" w:fill="FFFFFF"/>
        </w:rPr>
        <w:t>тором виде шестерённого насоса также действуют два колеса с зубцами, но расположены они одно в другом и разделены элементом в форме серпа. В шестерённом насосе с внутренним сцеплением всасывание происходит за счёт круговых движений шестерён и последующего за ним увеличения промежутков между зубцами. Затем межзубное расстояние уменьшается, и вещество уходит по направлению к выходу агрегата.</w:t>
      </w: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  <w:shd w:val="clear" w:color="auto" w:fill="FFFFFF"/>
        </w:rPr>
      </w:pPr>
    </w:p>
    <w:p w:rsidR="00F51B74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603FFEE" wp14:editId="327DFB8B">
            <wp:simplePos x="0" y="0"/>
            <wp:positionH relativeFrom="column">
              <wp:posOffset>527685</wp:posOffset>
            </wp:positionH>
            <wp:positionV relativeFrom="paragraph">
              <wp:posOffset>366395</wp:posOffset>
            </wp:positionV>
            <wp:extent cx="2129790" cy="2291080"/>
            <wp:effectExtent l="19050" t="19050" r="22860" b="13970"/>
            <wp:wrapThrough wrapText="bothSides">
              <wp:wrapPolygon edited="0">
                <wp:start x="-193" y="-180"/>
                <wp:lineTo x="-193" y="21552"/>
                <wp:lineTo x="21639" y="21552"/>
                <wp:lineTo x="21639" y="-180"/>
                <wp:lineTo x="-193" y="-180"/>
              </wp:wrapPolygon>
            </wp:wrapThrough>
            <wp:docPr id="33" name="Рисунок 33" descr="Принцип действия диафрагменного нас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нцип действия диафрагменного насос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2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74" w:rsidRPr="00F51B74">
        <w:rPr>
          <w:b/>
          <w:color w:val="FF0000"/>
          <w:sz w:val="28"/>
          <w:szCs w:val="28"/>
        </w:rPr>
        <w:t>Принцип действия диафрагменного насоса</w:t>
      </w:r>
      <w:r w:rsidR="00F51B74">
        <w:rPr>
          <w:b/>
          <w:color w:val="FF0000"/>
          <w:sz w:val="28"/>
          <w:szCs w:val="28"/>
        </w:rPr>
        <w:t>:</w:t>
      </w:r>
    </w:p>
    <w:p w:rsidR="00F51B74" w:rsidRPr="00F51B74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9532099" wp14:editId="551635D1">
            <wp:simplePos x="0" y="0"/>
            <wp:positionH relativeFrom="column">
              <wp:posOffset>3194685</wp:posOffset>
            </wp:positionH>
            <wp:positionV relativeFrom="paragraph">
              <wp:posOffset>161925</wp:posOffset>
            </wp:positionV>
            <wp:extent cx="2352675" cy="2308860"/>
            <wp:effectExtent l="19050" t="19050" r="28575" b="15240"/>
            <wp:wrapThrough wrapText="bothSides">
              <wp:wrapPolygon edited="0">
                <wp:start x="-175" y="-178"/>
                <wp:lineTo x="-175" y="21564"/>
                <wp:lineTo x="21687" y="21564"/>
                <wp:lineTo x="21687" y="-178"/>
                <wp:lineTo x="-175" y="-178"/>
              </wp:wrapPolygon>
            </wp:wrapThrough>
            <wp:docPr id="34" name="Рисунок 34" descr="https://tehnogrupp.com/images/Blog/Wilden-Polypropy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hnogrupp.com/images/Blog/Wilden-Polypropyle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08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74" w:rsidRPr="00F51B74" w:rsidRDefault="00F51B74" w:rsidP="00B203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В диафрагменном насосе основную рабочую функцию выполняет гибкая диафрагменная пластина. Этот элемент закреплён с краёв, и в процессе перекачивания вещества сгибается в зависимости от изменений напора. Устройство приводится в действие при помощи гидравлического, механического, либо пневматического привода.</w:t>
      </w:r>
    </w:p>
    <w:p w:rsidR="00F51B74" w:rsidRPr="00F51B74" w:rsidRDefault="00F51B74" w:rsidP="00B203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Сфера использования диафрагменных насосов чрезвычайно велика: сюда входит работа горных предприятий, производство сухих порошкообразных масс, обработка отходов, химическая отрасль и многое другое.</w:t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При работе насоса происходит попадание воздуха в сжатом виде в воздушную камеру и его соприкосновение с диафрагмой, которая меняет местоположение по отношению к корпусу. И так перекачиваемое вещество вытесняется и начинает двигаться по вектору напорной магистрали. Из-за того, что диафрагмы сцеплены штоком, в одно и то же время одна диафрагма выталкивает вещество, а другая всасывает его, а также втягивается штоком в камере разряжения на противоположной стороне.</w:t>
      </w: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Open Sans" w:hAnsi="Open Sans"/>
          <w:color w:val="444444"/>
          <w:sz w:val="21"/>
          <w:szCs w:val="21"/>
        </w:rPr>
      </w:pPr>
      <w:r w:rsidRPr="00F51B74">
        <w:rPr>
          <w:color w:val="444444"/>
          <w:sz w:val="28"/>
          <w:szCs w:val="28"/>
        </w:rPr>
        <w:t>По окончании каждого цикла работы воздушный распределяющий механизм переключается автоматически, и сжатый воздух идёт в другую воздушную камеру. Затем действие повторяется</w:t>
      </w:r>
      <w:r>
        <w:rPr>
          <w:rFonts w:ascii="Open Sans" w:hAnsi="Open Sans"/>
          <w:color w:val="444444"/>
          <w:sz w:val="21"/>
          <w:szCs w:val="21"/>
        </w:rPr>
        <w:t>.</w:t>
      </w:r>
    </w:p>
    <w:p w:rsidR="00B203EF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Open Sans" w:hAnsi="Open Sans"/>
          <w:color w:val="444444"/>
          <w:sz w:val="21"/>
          <w:szCs w:val="21"/>
        </w:rPr>
      </w:pPr>
    </w:p>
    <w:p w:rsidR="00B203EF" w:rsidRDefault="00B203EF" w:rsidP="00B203E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Open Sans" w:hAnsi="Open Sans"/>
          <w:color w:val="444444"/>
          <w:sz w:val="21"/>
          <w:szCs w:val="21"/>
        </w:rPr>
      </w:pPr>
      <w:r w:rsidRPr="00F51B74">
        <w:rPr>
          <w:b/>
          <w:color w:val="FF0000"/>
          <w:sz w:val="28"/>
          <w:szCs w:val="28"/>
          <w:shd w:val="clear" w:color="auto" w:fill="FFFFFF"/>
        </w:rPr>
        <w:t>Принцип действия винтового насоса:</w:t>
      </w:r>
    </w:p>
    <w:p w:rsidR="00F51B74" w:rsidRPr="00F51B74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A191139" wp14:editId="5EB6A720">
            <wp:simplePos x="0" y="0"/>
            <wp:positionH relativeFrom="column">
              <wp:posOffset>527685</wp:posOffset>
            </wp:positionH>
            <wp:positionV relativeFrom="paragraph">
              <wp:posOffset>62230</wp:posOffset>
            </wp:positionV>
            <wp:extent cx="1876425" cy="1581150"/>
            <wp:effectExtent l="19050" t="19050" r="28575" b="19050"/>
            <wp:wrapThrough wrapText="bothSides">
              <wp:wrapPolygon edited="0">
                <wp:start x="-219" y="-260"/>
                <wp:lineTo x="-219" y="21600"/>
                <wp:lineTo x="21710" y="21600"/>
                <wp:lineTo x="21710" y="-260"/>
                <wp:lineTo x="-219" y="-260"/>
              </wp:wrapPolygon>
            </wp:wrapThrough>
            <wp:docPr id="35" name="Рисунок 35" descr="https://tehnogrupp.com/attachments/Image/pump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hnogrupp.com/attachments/Image/pumps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4240D65" wp14:editId="76229190">
            <wp:simplePos x="0" y="0"/>
            <wp:positionH relativeFrom="column">
              <wp:posOffset>2994660</wp:posOffset>
            </wp:positionH>
            <wp:positionV relativeFrom="paragraph">
              <wp:posOffset>69850</wp:posOffset>
            </wp:positionV>
            <wp:extent cx="2466975" cy="1577340"/>
            <wp:effectExtent l="19050" t="19050" r="28575" b="22860"/>
            <wp:wrapThrough wrapText="bothSides">
              <wp:wrapPolygon edited="0">
                <wp:start x="-167" y="-261"/>
                <wp:lineTo x="-167" y="21652"/>
                <wp:lineTo x="21683" y="21652"/>
                <wp:lineTo x="21683" y="-261"/>
                <wp:lineTo x="-167" y="-261"/>
              </wp:wrapPolygon>
            </wp:wrapThrough>
            <wp:docPr id="36" name="Рисунок 36" descr="https://tehnogrupp.com/attachments/Image/seepex-progressiv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hnogrupp.com/attachments/Image/seepex-progressive_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77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EF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Винтовые насосы компактны и обладают равномерной подачей жидкости.</w:t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lastRenderedPageBreak/>
        <w:t>Составные части винтового насоса – это неподвижный статор с винтовыми полостями, а также движущиеся винтовые роторы, изготовленные из металла. В зависимости от типа устройства, ротор может быть один или несколько.</w:t>
      </w: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Двигатель вращает ротор, камеры с жидкостью крутятся по винтовой линии вдоль оси статора, перемещаясь от стороны, всасывающей к нагнетательной. Даже при перекачивании веществ с твёрдыми частицами винт не способен сломаться, что обусловлено прочным и хорошо продуманным механизмом данной разновидности насосов.</w:t>
      </w:r>
    </w:p>
    <w:p w:rsidR="00B203EF" w:rsidRDefault="00B203EF" w:rsidP="00F51B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</w:rPr>
      </w:pPr>
    </w:p>
    <w:p w:rsid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28"/>
          <w:szCs w:val="28"/>
        </w:rPr>
      </w:pPr>
      <w:r w:rsidRPr="00F51B74">
        <w:rPr>
          <w:b/>
          <w:color w:val="FF0000"/>
          <w:sz w:val="28"/>
          <w:szCs w:val="28"/>
        </w:rPr>
        <w:t>Принцип действия центробежного насоса</w:t>
      </w:r>
      <w:r>
        <w:rPr>
          <w:b/>
          <w:color w:val="FF0000"/>
          <w:sz w:val="28"/>
          <w:szCs w:val="28"/>
        </w:rPr>
        <w:t>:</w:t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4444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3DA1AA8" wp14:editId="013D6C36">
            <wp:simplePos x="0" y="0"/>
            <wp:positionH relativeFrom="column">
              <wp:posOffset>441325</wp:posOffset>
            </wp:positionH>
            <wp:positionV relativeFrom="paragraph">
              <wp:posOffset>161290</wp:posOffset>
            </wp:positionV>
            <wp:extent cx="1952625" cy="1847215"/>
            <wp:effectExtent l="19050" t="19050" r="28575" b="19685"/>
            <wp:wrapThrough wrapText="bothSides">
              <wp:wrapPolygon edited="0">
                <wp:start x="-211" y="-223"/>
                <wp:lineTo x="-211" y="21607"/>
                <wp:lineTo x="21705" y="21607"/>
                <wp:lineTo x="21705" y="-223"/>
                <wp:lineTo x="-211" y="-223"/>
              </wp:wrapPolygon>
            </wp:wrapThrough>
            <wp:docPr id="37" name="Рисунок 37" descr="https://tehnogrupp.com/attachments/Image/centrifug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ehnogrupp.com/attachments/Image/centrifugal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4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386FF1A" wp14:editId="4CF576F7">
            <wp:simplePos x="0" y="0"/>
            <wp:positionH relativeFrom="column">
              <wp:posOffset>2947035</wp:posOffset>
            </wp:positionH>
            <wp:positionV relativeFrom="paragraph">
              <wp:posOffset>161290</wp:posOffset>
            </wp:positionV>
            <wp:extent cx="2392680" cy="1838325"/>
            <wp:effectExtent l="19050" t="19050" r="26670" b="28575"/>
            <wp:wrapThrough wrapText="bothSides">
              <wp:wrapPolygon edited="0">
                <wp:start x="-172" y="-224"/>
                <wp:lineTo x="-172" y="21712"/>
                <wp:lineTo x="21669" y="21712"/>
                <wp:lineTo x="21669" y="-224"/>
                <wp:lineTo x="-172" y="-224"/>
              </wp:wrapPolygon>
            </wp:wrapThrough>
            <wp:docPr id="38" name="Рисунок 38" descr="https://tehnogrupp.com/images/Blog/Vesta%20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hnogrupp.com/images/Blog/Vesta%20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38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Центробежный насос включает в себя такие части, как спиралевидный корпус и колесо, расположенное внутри корпуса, надёжно зафиксированное и состоящее из двух дисков. Специальные лопасти закреплены между дисков, которые в свою очередь отгибаются от направления радиального в противоположную сторону направления вращения колеса. Агрегат присоединяется с напорным и всасывающим трубопроводами посредством парубков.</w:t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  <w:r w:rsidRPr="00F51B74">
        <w:rPr>
          <w:color w:val="444444"/>
          <w:sz w:val="28"/>
          <w:szCs w:val="28"/>
        </w:rPr>
        <w:t>Рабочее колесо начинает вращаться в заполненном жидкостью корпусе и всасывающем трубопроводе. При движении колеса приходит в действие центробежная сила, под влиянием которой вода выталкивается от центра колеса. Возникает повышенное давление, и жидкость вытесняется в трубопровод. А поскольку в центральной части колеса падает давление, это способствует прибытию жидкости по всасывающему трубопроводу в насос.</w:t>
      </w:r>
    </w:p>
    <w:p w:rsidR="00F51B74" w:rsidRPr="00F51B74" w:rsidRDefault="00F51B74" w:rsidP="00F51B7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444444"/>
          <w:sz w:val="28"/>
          <w:szCs w:val="28"/>
        </w:rPr>
      </w:pPr>
    </w:p>
    <w:p w:rsidR="003A6356" w:rsidRDefault="003A6356" w:rsidP="003A6356">
      <w:pPr>
        <w:pStyle w:val="3"/>
        <w:shd w:val="clear" w:color="auto" w:fill="FFFFFF"/>
        <w:spacing w:before="0" w:line="240" w:lineRule="auto"/>
        <w:ind w:firstLine="709"/>
        <w:jc w:val="center"/>
        <w:rPr>
          <w:b/>
          <w:color w:val="FF0000"/>
          <w:sz w:val="28"/>
          <w:szCs w:val="28"/>
        </w:rPr>
      </w:pPr>
      <w:r w:rsidRPr="00F51B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Принцип действия </w:t>
      </w:r>
      <w:r w:rsidRPr="003A6356">
        <w:rPr>
          <w:rFonts w:ascii="Times New Roman" w:hAnsi="Times New Roman" w:cs="Times New Roman"/>
          <w:b/>
          <w:color w:val="FF0000"/>
          <w:sz w:val="28"/>
          <w:szCs w:val="28"/>
        </w:rPr>
        <w:t>роторного</w:t>
      </w:r>
      <w:r>
        <w:rPr>
          <w:rFonts w:ascii="Times New Roman" w:hAnsi="Times New Roman" w:cs="Times New Roman"/>
          <w:color w:val="102C41"/>
          <w:sz w:val="28"/>
          <w:szCs w:val="28"/>
        </w:rPr>
        <w:t xml:space="preserve"> </w:t>
      </w:r>
      <w:r w:rsidRPr="00F51B74">
        <w:rPr>
          <w:rFonts w:ascii="Times New Roman" w:hAnsi="Times New Roman" w:cs="Times New Roman"/>
          <w:b/>
          <w:color w:val="FF0000"/>
          <w:sz w:val="28"/>
          <w:szCs w:val="28"/>
        </w:rPr>
        <w:t>насоса</w:t>
      </w:r>
      <w:r>
        <w:rPr>
          <w:b/>
          <w:color w:val="FF0000"/>
          <w:sz w:val="28"/>
          <w:szCs w:val="28"/>
        </w:rPr>
        <w:t>:</w:t>
      </w:r>
    </w:p>
    <w:p w:rsidR="003A6356" w:rsidRPr="003A6356" w:rsidRDefault="003A6356" w:rsidP="003A63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02C41"/>
          <w:sz w:val="28"/>
          <w:szCs w:val="28"/>
        </w:rPr>
      </w:pPr>
      <w:r w:rsidRPr="003A6356">
        <w:rPr>
          <w:color w:val="102C41"/>
          <w:sz w:val="28"/>
          <w:szCs w:val="28"/>
        </w:rPr>
        <w:t>Роторный элемент способен проталкивать смесь, с густотой которой не справилось бы устройство другого типа. Бетон движется по трубам, направляемый роликами в роторе. Ролики оказывают давление на насос с рукавами, которые сжимаются и разжимаются. Это отличие и делает роторный аппарат столь эффективным.</w:t>
      </w:r>
    </w:p>
    <w:p w:rsidR="003A6356" w:rsidRPr="003A6356" w:rsidRDefault="003A6356" w:rsidP="003A63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02C41"/>
          <w:sz w:val="28"/>
          <w:szCs w:val="28"/>
        </w:rPr>
      </w:pPr>
      <w:r w:rsidRPr="003A6356">
        <w:rPr>
          <w:color w:val="102C41"/>
          <w:sz w:val="28"/>
          <w:szCs w:val="28"/>
        </w:rPr>
        <w:t>Бензонасос стационарный роторного типа отличается еще и относительно тихой работой двигателя.</w:t>
      </w:r>
    </w:p>
    <w:p w:rsidR="003A6356" w:rsidRPr="003A6356" w:rsidRDefault="003A6356" w:rsidP="003A63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02C41"/>
          <w:sz w:val="28"/>
          <w:szCs w:val="28"/>
        </w:rPr>
      </w:pPr>
      <w:r w:rsidRPr="003A6356">
        <w:rPr>
          <w:color w:val="102C41"/>
          <w:sz w:val="28"/>
          <w:szCs w:val="28"/>
        </w:rPr>
        <w:t>В случае затвердевания смеси внутри отвода достаточно включить режим вращения двигателя в обратную сторону.</w:t>
      </w:r>
    </w:p>
    <w:p w:rsidR="008D4D66" w:rsidRPr="003A6356" w:rsidRDefault="008D4D66" w:rsidP="003A63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6356" w:rsidRDefault="003A6356" w:rsidP="003A63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6356">
        <w:rPr>
          <w:b/>
          <w:noProof/>
          <w:color w:val="FF0000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549A9169" wp14:editId="48C9556A">
            <wp:simplePos x="0" y="0"/>
            <wp:positionH relativeFrom="column">
              <wp:posOffset>241935</wp:posOffset>
            </wp:positionH>
            <wp:positionV relativeFrom="paragraph">
              <wp:posOffset>169545</wp:posOffset>
            </wp:positionV>
            <wp:extent cx="5426844" cy="3623310"/>
            <wp:effectExtent l="19050" t="19050" r="21590" b="15240"/>
            <wp:wrapThrough wrapText="bothSides">
              <wp:wrapPolygon edited="0">
                <wp:start x="-76" y="-114"/>
                <wp:lineTo x="-76" y="21577"/>
                <wp:lineTo x="21610" y="21577"/>
                <wp:lineTo x="21610" y="-114"/>
                <wp:lineTo x="-76" y="-114"/>
              </wp:wrapPolygon>
            </wp:wrapThrough>
            <wp:docPr id="4" name="Рисунок 4" descr="https://papamaster.su/wp-content/uploads/2015/07/konstrukciya-nasosa-rotor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amaster.su/wp-content/uploads/2015/07/konstrukciya-nasosa-rotornay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44" cy="362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D66" w:rsidRPr="003A6356" w:rsidRDefault="003A6356" w:rsidP="003A6356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Стационарные бетоно</w:t>
      </w:r>
      <w:r w:rsidRPr="003A635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насосы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39"/>
        <w:gridCol w:w="3286"/>
        <w:gridCol w:w="2273"/>
      </w:tblGrid>
      <w:tr w:rsidR="003A6356" w:rsidRPr="003A6356" w:rsidTr="003A6356">
        <w:trPr>
          <w:tblHeader/>
        </w:trPr>
        <w:tc>
          <w:tcPr>
            <w:tcW w:w="3939" w:type="dxa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Модель</w:t>
            </w:r>
          </w:p>
        </w:tc>
        <w:tc>
          <w:tcPr>
            <w:tcW w:w="3286" w:type="dxa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Производительность м³/Высота м/Дальность подачи м</w:t>
            </w:r>
          </w:p>
        </w:tc>
        <w:tc>
          <w:tcPr>
            <w:tcW w:w="2273" w:type="dxa"/>
            <w:shd w:val="clear" w:color="auto" w:fill="D9ED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 аренды в месяц</w:t>
            </w:r>
          </w:p>
        </w:tc>
      </w:tr>
      <w:tr w:rsidR="003A6356" w:rsidRPr="003A6356" w:rsidTr="003A6356">
        <w:tc>
          <w:tcPr>
            <w:tcW w:w="393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МЕСВО Р4.40</w:t>
            </w:r>
          </w:p>
        </w:tc>
        <w:tc>
          <w:tcPr>
            <w:tcW w:w="328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40/60/250</w:t>
            </w:r>
          </w:p>
        </w:tc>
        <w:tc>
          <w:tcPr>
            <w:tcW w:w="22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210 000</w:t>
            </w:r>
          </w:p>
        </w:tc>
      </w:tr>
      <w:tr w:rsidR="003A6356" w:rsidRPr="003A6356" w:rsidTr="003A6356">
        <w:tc>
          <w:tcPr>
            <w:tcW w:w="3939" w:type="dxa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SCHWING PS 2800</w:t>
            </w:r>
          </w:p>
        </w:tc>
        <w:tc>
          <w:tcPr>
            <w:tcW w:w="3286" w:type="dxa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60/100/350</w:t>
            </w:r>
          </w:p>
        </w:tc>
        <w:tc>
          <w:tcPr>
            <w:tcW w:w="2273" w:type="dxa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230 000</w:t>
            </w:r>
          </w:p>
        </w:tc>
      </w:tr>
      <w:tr w:rsidR="003A6356" w:rsidRPr="003A6356" w:rsidTr="003A6356">
        <w:tc>
          <w:tcPr>
            <w:tcW w:w="393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MECBO P4.65</w:t>
            </w:r>
          </w:p>
        </w:tc>
        <w:tc>
          <w:tcPr>
            <w:tcW w:w="328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65/100/350</w:t>
            </w:r>
          </w:p>
        </w:tc>
        <w:tc>
          <w:tcPr>
            <w:tcW w:w="22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240 000</w:t>
            </w:r>
          </w:p>
        </w:tc>
      </w:tr>
      <w:tr w:rsidR="003A6356" w:rsidRPr="003A6356" w:rsidTr="003A6356">
        <w:tc>
          <w:tcPr>
            <w:tcW w:w="3939" w:type="dxa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Putzmeister</w:t>
            </w:r>
            <w:proofErr w:type="spellEnd"/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BSA 1409 D</w:t>
            </w:r>
          </w:p>
        </w:tc>
        <w:tc>
          <w:tcPr>
            <w:tcW w:w="3286" w:type="dxa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90/120/450</w:t>
            </w:r>
          </w:p>
        </w:tc>
        <w:tc>
          <w:tcPr>
            <w:tcW w:w="2273" w:type="dxa"/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250 000</w:t>
            </w:r>
          </w:p>
        </w:tc>
      </w:tr>
      <w:tr w:rsidR="003A6356" w:rsidRPr="003A6356" w:rsidTr="003A6356">
        <w:tc>
          <w:tcPr>
            <w:tcW w:w="393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МЕСВО Р6.80 (на гусеничном ходу)</w:t>
            </w:r>
          </w:p>
        </w:tc>
        <w:tc>
          <w:tcPr>
            <w:tcW w:w="328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80/120/450</w:t>
            </w:r>
          </w:p>
        </w:tc>
        <w:tc>
          <w:tcPr>
            <w:tcW w:w="2273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A6356" w:rsidRPr="003A6356" w:rsidRDefault="003A6356" w:rsidP="00C056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63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280 000</w:t>
            </w:r>
          </w:p>
        </w:tc>
      </w:tr>
    </w:tbl>
    <w:p w:rsidR="00135FDC" w:rsidRDefault="003A635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Verdana" w:hAnsi="Verdana"/>
          <w:noProof/>
          <w:color w:val="102C41"/>
          <w:sz w:val="21"/>
          <w:szCs w:val="21"/>
          <w:lang w:eastAsia="ru-RU"/>
        </w:rPr>
        <w:drawing>
          <wp:anchor distT="0" distB="0" distL="114300" distR="114300" simplePos="0" relativeHeight="251703296" behindDoc="0" locked="0" layoutInCell="1" allowOverlap="1" wp14:anchorId="1F24255E" wp14:editId="48BA3F6B">
            <wp:simplePos x="0" y="0"/>
            <wp:positionH relativeFrom="column">
              <wp:posOffset>3166110</wp:posOffset>
            </wp:positionH>
            <wp:positionV relativeFrom="paragraph">
              <wp:posOffset>293370</wp:posOffset>
            </wp:positionV>
            <wp:extent cx="287972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25" name="Рисунок 25" descr="стационарный дизельный бетоно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ационарный дизельный бетононасо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102C41"/>
          <w:sz w:val="21"/>
          <w:szCs w:val="21"/>
          <w:lang w:eastAsia="ru-RU"/>
        </w:rPr>
        <w:drawing>
          <wp:anchor distT="0" distB="0" distL="114300" distR="114300" simplePos="0" relativeHeight="251702272" behindDoc="0" locked="0" layoutInCell="1" allowOverlap="1" wp14:anchorId="1A41F9D7" wp14:editId="701A6560">
            <wp:simplePos x="0" y="0"/>
            <wp:positionH relativeFrom="column">
              <wp:posOffset>80010</wp:posOffset>
            </wp:positionH>
            <wp:positionV relativeFrom="paragraph">
              <wp:posOffset>245110</wp:posOffset>
            </wp:positionV>
            <wp:extent cx="2961640" cy="1628775"/>
            <wp:effectExtent l="19050" t="19050" r="10160" b="28575"/>
            <wp:wrapThrough wrapText="bothSides">
              <wp:wrapPolygon edited="0">
                <wp:start x="-139" y="-253"/>
                <wp:lineTo x="-139" y="21726"/>
                <wp:lineTo x="21535" y="21726"/>
                <wp:lineTo x="21535" y="-253"/>
                <wp:lineTo x="-139" y="-253"/>
              </wp:wrapPolygon>
            </wp:wrapThrough>
            <wp:docPr id="27" name="Рисунок 27" descr="бетононасос стационарный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тононасос стационарный характеристик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FDC" w:rsidRDefault="003A635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E02DC18" wp14:editId="5EC274E3">
            <wp:simplePos x="0" y="0"/>
            <wp:positionH relativeFrom="column">
              <wp:posOffset>307975</wp:posOffset>
            </wp:positionH>
            <wp:positionV relativeFrom="paragraph">
              <wp:posOffset>5594985</wp:posOffset>
            </wp:positionV>
            <wp:extent cx="5619115" cy="3524250"/>
            <wp:effectExtent l="19050" t="19050" r="19685" b="19050"/>
            <wp:wrapThrough wrapText="bothSides">
              <wp:wrapPolygon edited="0">
                <wp:start x="-73" y="-117"/>
                <wp:lineTo x="-73" y="21600"/>
                <wp:lineTo x="21602" y="21600"/>
                <wp:lineTo x="21602" y="-117"/>
                <wp:lineTo x="-73" y="-117"/>
              </wp:wrapPolygon>
            </wp:wrapThrough>
            <wp:docPr id="12" name="Рисунок 12" descr="https://rusbetonplus.ru/wp-content/uploads/2017/04/18c5212bbd77811e39a0b1e9e18a6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sbetonplus.ru/wp-content/uploads/2017/04/18c5212bbd77811e39a0b1e9e18a6d8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3524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7470F1B" wp14:editId="5C1B750B">
            <wp:simplePos x="0" y="0"/>
            <wp:positionH relativeFrom="column">
              <wp:posOffset>251460</wp:posOffset>
            </wp:positionH>
            <wp:positionV relativeFrom="paragraph">
              <wp:posOffset>137160</wp:posOffset>
            </wp:positionV>
            <wp:extent cx="5676265" cy="5295900"/>
            <wp:effectExtent l="19050" t="19050" r="19685" b="19050"/>
            <wp:wrapThrough wrapText="bothSides">
              <wp:wrapPolygon edited="0">
                <wp:start x="-72" y="-78"/>
                <wp:lineTo x="-72" y="21600"/>
                <wp:lineTo x="21602" y="21600"/>
                <wp:lineTo x="21602" y="-78"/>
                <wp:lineTo x="-72" y="-78"/>
              </wp:wrapPolygon>
            </wp:wrapThrough>
            <wp:docPr id="5" name="Рисунок 5" descr="https://papamaster.su/wp-content/uploads/2015/07/tablica-xarakteristiki-betononasos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amaster.su/wp-content/uploads/2015/07/tablica-xarakteristiki-betononasosov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2532" r="2331" b="2405"/>
                    <a:stretch/>
                  </pic:blipFill>
                  <pic:spPr bwMode="auto">
                    <a:xfrm>
                      <a:off x="0" y="0"/>
                      <a:ext cx="5676265" cy="5295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rPr>
          <w:sz w:val="26"/>
          <w:szCs w:val="26"/>
        </w:rPr>
      </w:pPr>
      <w:r w:rsidRPr="00A82FFF">
        <w:rPr>
          <w:b/>
          <w:bCs/>
          <w:i/>
          <w:color w:val="002060"/>
          <w:sz w:val="26"/>
          <w:szCs w:val="26"/>
        </w:rPr>
        <w:t>Производительность смесительных машин периодического действия</w:t>
      </w:r>
      <w:r w:rsidRPr="00A82FFF">
        <w:rPr>
          <w:b/>
          <w:bCs/>
          <w:color w:val="002060"/>
          <w:sz w:val="26"/>
          <w:szCs w:val="26"/>
        </w:rPr>
        <w:t xml:space="preserve"> </w:t>
      </w:r>
      <w:r w:rsidRPr="00A82FFF">
        <w:rPr>
          <w:b/>
          <w:bCs/>
          <w:sz w:val="26"/>
          <w:szCs w:val="26"/>
        </w:rPr>
        <w:t>(м</w:t>
      </w:r>
      <w:r w:rsidRPr="00A82FFF">
        <w:rPr>
          <w:b/>
          <w:bCs/>
          <w:sz w:val="26"/>
          <w:szCs w:val="26"/>
          <w:vertAlign w:val="superscript"/>
        </w:rPr>
        <w:t>3</w:t>
      </w:r>
      <w:r w:rsidRPr="00A82FFF">
        <w:rPr>
          <w:b/>
          <w:bCs/>
          <w:sz w:val="26"/>
          <w:szCs w:val="26"/>
        </w:rPr>
        <w:t xml:space="preserve"> /ч):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П = V</w:t>
      </w:r>
      <w:r w:rsidRPr="00A82FFF">
        <w:rPr>
          <w:b/>
          <w:bCs/>
          <w:i/>
          <w:iCs/>
          <w:color w:val="FF0000"/>
          <w:sz w:val="28"/>
          <w:szCs w:val="28"/>
          <w:vertAlign w:val="subscript"/>
        </w:rPr>
        <w:t>3</w:t>
      </w:r>
      <w:r w:rsidRPr="00A82FFF">
        <w:rPr>
          <w:b/>
          <w:bCs/>
          <w:i/>
          <w:iCs/>
          <w:color w:val="FF0000"/>
          <w:sz w:val="28"/>
          <w:szCs w:val="28"/>
        </w:rPr>
        <w:t xml:space="preserve"> n/1000</w:t>
      </w:r>
      <w:r w:rsidRPr="00A82FFF">
        <w:rPr>
          <w:b/>
          <w:bCs/>
          <w:i/>
          <w:iCs/>
          <w:sz w:val="28"/>
          <w:szCs w:val="28"/>
        </w:rPr>
        <w:t>,</w:t>
      </w:r>
    </w:p>
    <w:p w:rsid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82FFF">
        <w:rPr>
          <w:b/>
          <w:bCs/>
          <w:sz w:val="28"/>
          <w:szCs w:val="28"/>
        </w:rPr>
        <w:t xml:space="preserve">где </w:t>
      </w:r>
      <w:r w:rsidRPr="00A82FFF">
        <w:rPr>
          <w:b/>
          <w:bCs/>
          <w:i/>
          <w:iCs/>
          <w:color w:val="FF0000"/>
          <w:sz w:val="28"/>
          <w:szCs w:val="28"/>
        </w:rPr>
        <w:t>V</w:t>
      </w:r>
      <w:r w:rsidRPr="00A82FFF">
        <w:rPr>
          <w:b/>
          <w:bCs/>
          <w:i/>
          <w:iCs/>
          <w:color w:val="FF0000"/>
          <w:sz w:val="28"/>
          <w:szCs w:val="28"/>
          <w:vertAlign w:val="subscript"/>
        </w:rPr>
        <w:t>3</w:t>
      </w:r>
      <w:r w:rsidRPr="00A82FFF">
        <w:rPr>
          <w:b/>
          <w:bCs/>
          <w:color w:val="FF000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 объем готовой смеси в одном замесе, л; 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V</w:t>
      </w:r>
      <w:r w:rsidRPr="00A82FFF">
        <w:rPr>
          <w:b/>
          <w:bCs/>
          <w:i/>
          <w:iCs/>
          <w:color w:val="FF0000"/>
          <w:sz w:val="28"/>
          <w:szCs w:val="28"/>
          <w:vertAlign w:val="subscript"/>
        </w:rPr>
        <w:t>3</w:t>
      </w:r>
      <w:r w:rsidRPr="00A82FFF">
        <w:rPr>
          <w:b/>
          <w:bCs/>
          <w:color w:val="FF0000"/>
          <w:sz w:val="28"/>
          <w:szCs w:val="28"/>
        </w:rPr>
        <w:t xml:space="preserve"> = </w:t>
      </w:r>
      <w:r w:rsidRPr="00A82FFF">
        <w:rPr>
          <w:b/>
          <w:bCs/>
          <w:i/>
          <w:iCs/>
          <w:color w:val="FF0000"/>
          <w:sz w:val="28"/>
          <w:szCs w:val="28"/>
        </w:rPr>
        <w:t>V</w:t>
      </w:r>
      <w:r w:rsidRPr="00A82FFF">
        <w:rPr>
          <w:b/>
          <w:bCs/>
          <w:i/>
          <w:iCs/>
          <w:color w:val="FF0000"/>
          <w:sz w:val="28"/>
          <w:szCs w:val="28"/>
          <w:vertAlign w:val="subscript"/>
        </w:rPr>
        <w:t>б</w:t>
      </w:r>
      <w:r w:rsidRPr="00A82FFF">
        <w:rPr>
          <w:b/>
          <w:bCs/>
          <w:i/>
          <w:iCs/>
          <w:color w:val="FF0000"/>
          <w:sz w:val="28"/>
          <w:szCs w:val="28"/>
        </w:rPr>
        <w:t>К,</w:t>
      </w:r>
      <w:r w:rsidRPr="00A82FFF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>- объем замеса, л;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V</w:t>
      </w:r>
      <w:r w:rsidRPr="00A82FFF">
        <w:rPr>
          <w:b/>
          <w:bCs/>
          <w:i/>
          <w:iCs/>
          <w:color w:val="FF0000"/>
          <w:sz w:val="28"/>
          <w:szCs w:val="28"/>
          <w:vertAlign w:val="subscript"/>
        </w:rPr>
        <w:t>б</w:t>
      </w:r>
      <w:r w:rsidRPr="00A82FFF">
        <w:rPr>
          <w:b/>
          <w:bCs/>
          <w:i/>
          <w:iCs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 полезный объем барабана, л; 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К</w:t>
      </w:r>
      <w:r w:rsidRPr="00A82FFF">
        <w:rPr>
          <w:b/>
          <w:bCs/>
          <w:sz w:val="28"/>
          <w:szCs w:val="28"/>
        </w:rPr>
        <w:t xml:space="preserve">– коэффициент выхода готовой смеси (для бетона </w:t>
      </w:r>
      <w:proofErr w:type="gramStart"/>
      <w:r w:rsidRPr="00A82FFF">
        <w:rPr>
          <w:b/>
          <w:bCs/>
          <w:sz w:val="28"/>
          <w:szCs w:val="28"/>
        </w:rPr>
        <w:t>К</w:t>
      </w:r>
      <w:proofErr w:type="gramEnd"/>
      <w:r w:rsidRPr="00A82FFF">
        <w:rPr>
          <w:b/>
          <w:bCs/>
          <w:sz w:val="28"/>
          <w:szCs w:val="28"/>
        </w:rPr>
        <w:t xml:space="preserve"> = 0,65...0,7; для раствора К = 0,75...0,85); </w:t>
      </w:r>
    </w:p>
    <w:p w:rsid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п</w:t>
      </w:r>
      <w:r w:rsidRPr="00A82FFF">
        <w:rPr>
          <w:b/>
          <w:bCs/>
          <w:color w:val="FF000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 число замесов за 1 ч работы; 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FF0000"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n</w:t>
      </w:r>
      <w:r w:rsidRPr="00A82FFF">
        <w:rPr>
          <w:b/>
          <w:bCs/>
          <w:color w:val="FF0000"/>
          <w:sz w:val="28"/>
          <w:szCs w:val="28"/>
        </w:rPr>
        <w:t xml:space="preserve"> = 3600/(t</w:t>
      </w:r>
      <w:r w:rsidRPr="00A82FFF">
        <w:rPr>
          <w:b/>
          <w:bCs/>
          <w:color w:val="FF0000"/>
          <w:sz w:val="28"/>
          <w:szCs w:val="28"/>
          <w:vertAlign w:val="subscript"/>
        </w:rPr>
        <w:t>1</w:t>
      </w:r>
      <w:r w:rsidRPr="00A82FFF">
        <w:rPr>
          <w:b/>
          <w:bCs/>
          <w:color w:val="FF0000"/>
          <w:sz w:val="28"/>
          <w:szCs w:val="28"/>
        </w:rPr>
        <w:t>+t</w:t>
      </w:r>
      <w:r w:rsidRPr="00A82FFF">
        <w:rPr>
          <w:b/>
          <w:bCs/>
          <w:color w:val="FF0000"/>
          <w:sz w:val="28"/>
          <w:szCs w:val="28"/>
          <w:vertAlign w:val="subscript"/>
        </w:rPr>
        <w:t>2</w:t>
      </w:r>
      <w:r w:rsidRPr="00A82FFF">
        <w:rPr>
          <w:b/>
          <w:bCs/>
          <w:color w:val="FF0000"/>
          <w:sz w:val="28"/>
          <w:szCs w:val="28"/>
        </w:rPr>
        <w:t>+t</w:t>
      </w:r>
      <w:r w:rsidRPr="00A82FFF">
        <w:rPr>
          <w:b/>
          <w:bCs/>
          <w:color w:val="FF0000"/>
          <w:sz w:val="28"/>
          <w:szCs w:val="28"/>
          <w:vertAlign w:val="subscript"/>
        </w:rPr>
        <w:t>3</w:t>
      </w:r>
      <w:r w:rsidRPr="00A82FFF">
        <w:rPr>
          <w:b/>
          <w:bCs/>
          <w:color w:val="FF0000"/>
          <w:sz w:val="28"/>
          <w:szCs w:val="28"/>
        </w:rPr>
        <w:t>+t</w:t>
      </w:r>
      <w:r w:rsidRPr="00A82FFF">
        <w:rPr>
          <w:b/>
          <w:bCs/>
          <w:color w:val="FF0000"/>
          <w:sz w:val="28"/>
          <w:szCs w:val="28"/>
          <w:vertAlign w:val="subscript"/>
        </w:rPr>
        <w:t>4</w:t>
      </w:r>
      <w:r w:rsidRPr="00A82FFF">
        <w:rPr>
          <w:b/>
          <w:bCs/>
          <w:color w:val="FF0000"/>
          <w:sz w:val="28"/>
          <w:szCs w:val="28"/>
        </w:rPr>
        <w:t>);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82FFF">
        <w:rPr>
          <w:b/>
          <w:bCs/>
          <w:color w:val="FF0000"/>
          <w:sz w:val="28"/>
          <w:szCs w:val="28"/>
        </w:rPr>
        <w:t>t</w:t>
      </w:r>
      <w:r w:rsidRPr="00A82FFF">
        <w:rPr>
          <w:b/>
          <w:bCs/>
          <w:color w:val="FF0000"/>
          <w:sz w:val="28"/>
          <w:szCs w:val="28"/>
          <w:vertAlign w:val="subscript"/>
        </w:rPr>
        <w:t>1</w:t>
      </w:r>
      <w:r w:rsidRPr="00A82FFF">
        <w:rPr>
          <w:b/>
          <w:bCs/>
          <w:color w:val="FF0000"/>
          <w:sz w:val="28"/>
          <w:szCs w:val="28"/>
        </w:rPr>
        <w:t>, t</w:t>
      </w:r>
      <w:r w:rsidRPr="00A82FFF">
        <w:rPr>
          <w:b/>
          <w:bCs/>
          <w:color w:val="FF0000"/>
          <w:sz w:val="28"/>
          <w:szCs w:val="28"/>
          <w:vertAlign w:val="subscript"/>
        </w:rPr>
        <w:t>2</w:t>
      </w:r>
      <w:r w:rsidRPr="00A82FFF">
        <w:rPr>
          <w:b/>
          <w:bCs/>
          <w:color w:val="FF0000"/>
          <w:sz w:val="28"/>
          <w:szCs w:val="28"/>
        </w:rPr>
        <w:t>, t</w:t>
      </w:r>
      <w:r w:rsidRPr="00A82FFF">
        <w:rPr>
          <w:b/>
          <w:bCs/>
          <w:color w:val="FF0000"/>
          <w:sz w:val="28"/>
          <w:szCs w:val="28"/>
          <w:vertAlign w:val="subscript"/>
        </w:rPr>
        <w:t>3</w:t>
      </w:r>
      <w:r w:rsidRPr="00A82FFF">
        <w:rPr>
          <w:b/>
          <w:bCs/>
          <w:color w:val="FF0000"/>
          <w:sz w:val="28"/>
          <w:szCs w:val="28"/>
        </w:rPr>
        <w:t xml:space="preserve"> и t</w:t>
      </w:r>
      <w:r w:rsidRPr="00A82FFF">
        <w:rPr>
          <w:b/>
          <w:bCs/>
          <w:color w:val="FF0000"/>
          <w:sz w:val="28"/>
          <w:szCs w:val="28"/>
          <w:vertAlign w:val="subscript"/>
        </w:rPr>
        <w:t>4</w:t>
      </w:r>
      <w:r w:rsidRPr="00A82FFF">
        <w:rPr>
          <w:b/>
          <w:bCs/>
          <w:color w:val="FF000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 продолжительность загрузки, смешивания, выгрузки и возврата барабана в исходное положение или закрытие затвора, с. 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82FFF">
        <w:rPr>
          <w:b/>
          <w:bCs/>
          <w:sz w:val="28"/>
          <w:szCs w:val="28"/>
        </w:rPr>
        <w:t xml:space="preserve">     </w:t>
      </w:r>
      <w:r w:rsidRPr="00A82FFF">
        <w:rPr>
          <w:b/>
          <w:bCs/>
          <w:i/>
          <w:color w:val="002060"/>
          <w:sz w:val="28"/>
          <w:szCs w:val="28"/>
        </w:rPr>
        <w:t>Производительность смесительных машин непрерывного действия с принудительным смешиванием</w:t>
      </w:r>
      <w:r w:rsidRPr="00A82FFF">
        <w:rPr>
          <w:b/>
          <w:bCs/>
          <w:color w:val="00206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>(м</w:t>
      </w:r>
      <w:r w:rsidRPr="00A82FFF">
        <w:rPr>
          <w:b/>
          <w:bCs/>
          <w:sz w:val="28"/>
          <w:szCs w:val="28"/>
          <w:vertAlign w:val="superscript"/>
        </w:rPr>
        <w:t>3</w:t>
      </w:r>
      <w:r w:rsidRPr="00A82FFF">
        <w:rPr>
          <w:b/>
          <w:bCs/>
          <w:sz w:val="28"/>
          <w:szCs w:val="28"/>
        </w:rPr>
        <w:t xml:space="preserve"> /ч):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FF0000"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П = 3600 АV,</w:t>
      </w:r>
    </w:p>
    <w:p w:rsidR="00A82FFF" w:rsidRPr="00A82FFF" w:rsidRDefault="00A82FFF" w:rsidP="00A82FFF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82FFF">
        <w:rPr>
          <w:b/>
          <w:bCs/>
          <w:sz w:val="28"/>
          <w:szCs w:val="28"/>
        </w:rPr>
        <w:t xml:space="preserve">где </w:t>
      </w:r>
      <w:r w:rsidRPr="00A82FFF">
        <w:rPr>
          <w:b/>
          <w:bCs/>
          <w:i/>
          <w:iCs/>
          <w:color w:val="FF0000"/>
          <w:sz w:val="28"/>
          <w:szCs w:val="28"/>
        </w:rPr>
        <w:t>А = Кн</w:t>
      </w:r>
      <w:r w:rsidRPr="00A82FFF">
        <w:rPr>
          <w:b/>
          <w:bCs/>
          <w:i/>
          <w:iCs/>
          <w:color w:val="FF0000"/>
          <w:sz w:val="36"/>
          <w:szCs w:val="28"/>
        </w:rPr>
        <w:t>πd</w:t>
      </w:r>
      <w:r w:rsidRPr="00A82FFF">
        <w:rPr>
          <w:b/>
          <w:bCs/>
          <w:i/>
          <w:iCs/>
          <w:color w:val="FF0000"/>
          <w:sz w:val="28"/>
          <w:szCs w:val="28"/>
        </w:rPr>
        <w:t xml:space="preserve">² /4 </w:t>
      </w:r>
      <w:r w:rsidRPr="00A82FFF">
        <w:rPr>
          <w:b/>
          <w:bCs/>
          <w:sz w:val="28"/>
          <w:szCs w:val="28"/>
        </w:rPr>
        <w:t>– средняя площадь поперечного сечения потока смеси в корпусе смесителя, м</w:t>
      </w:r>
      <w:r w:rsidRPr="00A82FFF">
        <w:rPr>
          <w:b/>
          <w:bCs/>
          <w:i/>
          <w:iCs/>
          <w:sz w:val="28"/>
          <w:szCs w:val="28"/>
        </w:rPr>
        <w:t>²</w:t>
      </w:r>
      <w:r w:rsidRPr="00A82FFF">
        <w:rPr>
          <w:b/>
          <w:bCs/>
          <w:sz w:val="28"/>
          <w:szCs w:val="28"/>
        </w:rPr>
        <w:t xml:space="preserve">; </w:t>
      </w:r>
    </w:p>
    <w:p w:rsid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d</w:t>
      </w:r>
      <w:r w:rsidRPr="00A82FFF">
        <w:rPr>
          <w:b/>
          <w:bCs/>
          <w:color w:val="FF000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–диаметр лопастей смесителя, м; </w:t>
      </w:r>
    </w:p>
    <w:p w:rsid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Кн</w:t>
      </w:r>
      <w:r w:rsidRPr="00A82FFF">
        <w:rPr>
          <w:b/>
          <w:bCs/>
          <w:color w:val="FF000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 коэффициент наполнения сечения корпуса смесителя (Кн= 0,28...0,34); </w:t>
      </w:r>
      <w:r w:rsidRPr="00A82FFF">
        <w:rPr>
          <w:b/>
          <w:bCs/>
          <w:i/>
          <w:iCs/>
          <w:color w:val="FF0000"/>
          <w:sz w:val="28"/>
          <w:szCs w:val="28"/>
        </w:rPr>
        <w:t>V</w:t>
      </w:r>
      <w:r w:rsidRPr="00A82FFF">
        <w:rPr>
          <w:b/>
          <w:bCs/>
          <w:i/>
          <w:iCs/>
          <w:sz w:val="28"/>
          <w:szCs w:val="28"/>
        </w:rPr>
        <w:t xml:space="preserve"> = </w:t>
      </w:r>
      <w:proofErr w:type="spellStart"/>
      <w:r w:rsidRPr="00A82FFF">
        <w:rPr>
          <w:b/>
          <w:bCs/>
          <w:i/>
          <w:iCs/>
          <w:color w:val="FF0000"/>
          <w:sz w:val="28"/>
          <w:szCs w:val="28"/>
        </w:rPr>
        <w:t>sn</w:t>
      </w:r>
      <w:proofErr w:type="spellEnd"/>
      <w:r w:rsidRPr="00A82FFF">
        <w:rPr>
          <w:b/>
          <w:bCs/>
          <w:sz w:val="28"/>
          <w:szCs w:val="28"/>
        </w:rPr>
        <w:t xml:space="preserve">– скорость движения смеси в направлении продольной оси корпуса смесителя, м/с; </w:t>
      </w:r>
    </w:p>
    <w:p w:rsid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s</w:t>
      </w:r>
      <w:r w:rsidRPr="00A82FFF">
        <w:rPr>
          <w:b/>
          <w:bCs/>
          <w:i/>
          <w:iCs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 xml:space="preserve">– шаг лопастей, м; </w:t>
      </w:r>
    </w:p>
    <w:p w:rsidR="00A82FFF" w:rsidRDefault="00A82FFF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A82FFF">
        <w:rPr>
          <w:b/>
          <w:bCs/>
          <w:i/>
          <w:iCs/>
          <w:color w:val="FF0000"/>
          <w:sz w:val="28"/>
          <w:szCs w:val="28"/>
        </w:rPr>
        <w:t>n</w:t>
      </w:r>
      <w:r w:rsidRPr="00A82FFF">
        <w:rPr>
          <w:b/>
          <w:bCs/>
          <w:color w:val="FF0000"/>
          <w:sz w:val="28"/>
          <w:szCs w:val="28"/>
        </w:rPr>
        <w:t xml:space="preserve"> </w:t>
      </w:r>
      <w:r w:rsidRPr="00A82FFF">
        <w:rPr>
          <w:b/>
          <w:bCs/>
          <w:sz w:val="28"/>
          <w:szCs w:val="28"/>
        </w:rPr>
        <w:t>– частота вращения лопастного вала, с</w:t>
      </w:r>
      <w:r w:rsidRPr="00A82FFF">
        <w:rPr>
          <w:b/>
          <w:bCs/>
          <w:sz w:val="28"/>
          <w:szCs w:val="28"/>
          <w:vertAlign w:val="superscript"/>
        </w:rPr>
        <w:t>-1</w:t>
      </w:r>
      <w:r w:rsidRPr="00A82FFF">
        <w:rPr>
          <w:b/>
          <w:bCs/>
          <w:sz w:val="28"/>
          <w:szCs w:val="28"/>
        </w:rPr>
        <w:t xml:space="preserve">. </w:t>
      </w:r>
    </w:p>
    <w:p w:rsidR="000B674D" w:rsidRDefault="000B674D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0B674D" w:rsidRPr="000B674D" w:rsidRDefault="000B674D" w:rsidP="000B674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pacing w:val="5"/>
          <w:sz w:val="27"/>
          <w:szCs w:val="27"/>
        </w:rPr>
      </w:pPr>
      <w:r w:rsidRPr="000B674D">
        <w:rPr>
          <w:b/>
          <w:color w:val="C00000"/>
          <w:spacing w:val="5"/>
          <w:sz w:val="28"/>
          <w:szCs w:val="28"/>
          <w:bdr w:val="none" w:sz="0" w:space="0" w:color="auto" w:frame="1"/>
        </w:rPr>
        <w:t>Ключевая характеристика стационарного или автобетононасоса — производительность. От нее зависит, сколько кубометров раствора можно залить в опалубку или форму за отведенное время (час, рабочую смену, сутки).</w:t>
      </w:r>
    </w:p>
    <w:p w:rsidR="000B674D" w:rsidRPr="000B674D" w:rsidRDefault="000B674D" w:rsidP="000B674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C00000"/>
          <w:spacing w:val="5"/>
          <w:sz w:val="27"/>
          <w:szCs w:val="27"/>
        </w:rPr>
      </w:pPr>
      <w:r w:rsidRPr="000B674D">
        <w:rPr>
          <w:b/>
          <w:color w:val="C00000"/>
          <w:spacing w:val="5"/>
          <w:sz w:val="28"/>
          <w:szCs w:val="28"/>
          <w:bdr w:val="none" w:sz="0" w:space="0" w:color="auto" w:frame="1"/>
        </w:rPr>
        <w:t>Производительность автобетононасоса может составлять от 65 до 225 кубических метров в час. Стационарные модели слабее — от 49 до 90 кубометров в час.</w:t>
      </w:r>
    </w:p>
    <w:p w:rsidR="000B674D" w:rsidRDefault="000B674D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0B674D" w:rsidRDefault="000B674D" w:rsidP="00A82FF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0B674D" w:rsidRDefault="000B674D" w:rsidP="000B674D">
      <w:pPr>
        <w:pStyle w:val="5"/>
        <w:shd w:val="clear" w:color="auto" w:fill="auto"/>
        <w:tabs>
          <w:tab w:val="left" w:pos="709"/>
        </w:tabs>
        <w:spacing w:before="0" w:after="0" w:line="240" w:lineRule="auto"/>
        <w:ind w:left="20" w:right="40" w:firstLine="709"/>
        <w:jc w:val="both"/>
        <w:rPr>
          <w:sz w:val="28"/>
          <w:szCs w:val="28"/>
        </w:rPr>
      </w:pPr>
      <w:r w:rsidRPr="0019655E">
        <w:rPr>
          <w:sz w:val="28"/>
          <w:szCs w:val="28"/>
          <w:highlight w:val="yellow"/>
        </w:rPr>
        <w:t xml:space="preserve">ПРИМЕР: </w:t>
      </w:r>
    </w:p>
    <w:p w:rsidR="000B674D" w:rsidRPr="00E941DE" w:rsidRDefault="000B674D" w:rsidP="000B674D">
      <w:pPr>
        <w:pStyle w:val="5"/>
        <w:shd w:val="clear" w:color="auto" w:fill="auto"/>
        <w:tabs>
          <w:tab w:val="left" w:pos="709"/>
        </w:tabs>
        <w:spacing w:before="0" w:after="0" w:line="240" w:lineRule="auto"/>
        <w:ind w:left="20" w:right="40" w:firstLine="709"/>
        <w:jc w:val="both"/>
        <w:rPr>
          <w:sz w:val="28"/>
          <w:szCs w:val="28"/>
        </w:rPr>
      </w:pPr>
      <w:r w:rsidRPr="000B674D">
        <w:rPr>
          <w:sz w:val="28"/>
          <w:szCs w:val="28"/>
        </w:rPr>
        <w:t>Требуется проверить возможность подачи растворонасосом С-211-А известкового раствора на верхний этаж возво</w:t>
      </w:r>
      <w:r w:rsidRPr="000B674D">
        <w:rPr>
          <w:sz w:val="28"/>
          <w:szCs w:val="28"/>
        </w:rPr>
        <w:softHyphen/>
        <w:t>димого здания. Раствор подается по трубопроводу и шлан</w:t>
      </w:r>
      <w:r w:rsidRPr="000B674D">
        <w:rPr>
          <w:sz w:val="28"/>
          <w:szCs w:val="28"/>
        </w:rPr>
        <w:softHyphen/>
        <w:t>гам диаметром</w:t>
      </w:r>
      <w:r w:rsidRPr="000B674D">
        <w:rPr>
          <w:rStyle w:val="a5"/>
          <w:sz w:val="28"/>
          <w:szCs w:val="28"/>
        </w:rPr>
        <w:t xml:space="preserve"> </w:t>
      </w:r>
      <w:r w:rsidRPr="000B674D">
        <w:rPr>
          <w:rStyle w:val="a5"/>
          <w:sz w:val="28"/>
          <w:szCs w:val="28"/>
          <w:lang w:val="en-US"/>
        </w:rPr>
        <w:t>d</w:t>
      </w:r>
      <w:r w:rsidRPr="000B674D">
        <w:rPr>
          <w:i/>
          <w:sz w:val="28"/>
          <w:szCs w:val="28"/>
        </w:rPr>
        <w:t xml:space="preserve"> </w:t>
      </w:r>
      <w:r w:rsidRPr="000B674D">
        <w:rPr>
          <w:sz w:val="28"/>
          <w:szCs w:val="28"/>
        </w:rPr>
        <w:t>= 50</w:t>
      </w:r>
      <w:r w:rsidRPr="000B674D">
        <w:rPr>
          <w:rStyle w:val="a5"/>
          <w:sz w:val="28"/>
          <w:szCs w:val="28"/>
        </w:rPr>
        <w:t xml:space="preserve"> мм.</w:t>
      </w:r>
      <w:r w:rsidRPr="000B674D">
        <w:rPr>
          <w:sz w:val="28"/>
          <w:szCs w:val="28"/>
        </w:rPr>
        <w:t xml:space="preserve"> Консистенция раствора</w:t>
      </w:r>
      <w:r w:rsidRPr="000B674D">
        <w:rPr>
          <w:rStyle w:val="a5"/>
          <w:sz w:val="28"/>
          <w:szCs w:val="28"/>
        </w:rPr>
        <w:t xml:space="preserve"> </w:t>
      </w:r>
      <w:proofErr w:type="spellStart"/>
      <w:r w:rsidRPr="000B674D">
        <w:rPr>
          <w:rStyle w:val="a5"/>
          <w:sz w:val="28"/>
          <w:szCs w:val="28"/>
          <w:lang w:val="en-US"/>
        </w:rPr>
        <w:t>Sl</w:t>
      </w:r>
      <w:proofErr w:type="spellEnd"/>
      <w:r w:rsidRPr="000B674D">
        <w:rPr>
          <w:rStyle w:val="a5"/>
          <w:sz w:val="28"/>
          <w:szCs w:val="28"/>
        </w:rPr>
        <w:t xml:space="preserve"> =</w:t>
      </w:r>
      <w:r w:rsidRPr="000B674D">
        <w:rPr>
          <w:sz w:val="28"/>
          <w:szCs w:val="28"/>
        </w:rPr>
        <w:t xml:space="preserve"> 8</w:t>
      </w:r>
      <w:r w:rsidRPr="000B674D">
        <w:rPr>
          <w:rStyle w:val="a5"/>
          <w:sz w:val="28"/>
          <w:szCs w:val="28"/>
        </w:rPr>
        <w:t xml:space="preserve"> см </w:t>
      </w:r>
      <w:r w:rsidRPr="000B674D">
        <w:rPr>
          <w:sz w:val="28"/>
          <w:szCs w:val="28"/>
        </w:rPr>
        <w:t xml:space="preserve">осадки конуса. Высота подъема </w:t>
      </w:r>
      <w:r w:rsidRPr="000B674D">
        <w:rPr>
          <w:rStyle w:val="2pt"/>
          <w:rFonts w:eastAsia="Calibri"/>
          <w:sz w:val="28"/>
          <w:szCs w:val="28"/>
        </w:rPr>
        <w:t>Н=15м.</w:t>
      </w:r>
      <w:r w:rsidRPr="000B674D">
        <w:rPr>
          <w:sz w:val="28"/>
          <w:szCs w:val="28"/>
        </w:rPr>
        <w:t xml:space="preserve"> Длина участков по горизонтали: прямых </w:t>
      </w:r>
      <w:r w:rsidRPr="000B674D">
        <w:rPr>
          <w:rStyle w:val="a5"/>
          <w:sz w:val="28"/>
          <w:szCs w:val="28"/>
          <w:lang w:val="en-US"/>
        </w:rPr>
        <w:t>l</w:t>
      </w:r>
      <w:r w:rsidRPr="000B674D">
        <w:rPr>
          <w:sz w:val="28"/>
          <w:szCs w:val="28"/>
          <w:vertAlign w:val="subscript"/>
        </w:rPr>
        <w:t>1</w:t>
      </w:r>
      <w:r w:rsidRPr="000B674D">
        <w:rPr>
          <w:sz w:val="28"/>
          <w:szCs w:val="28"/>
        </w:rPr>
        <w:t>=25</w:t>
      </w:r>
      <w:r w:rsidRPr="000B674D">
        <w:rPr>
          <w:rStyle w:val="a5"/>
          <w:sz w:val="28"/>
          <w:szCs w:val="28"/>
        </w:rPr>
        <w:t xml:space="preserve"> м,</w:t>
      </w:r>
      <w:r w:rsidRPr="000B674D">
        <w:rPr>
          <w:sz w:val="28"/>
          <w:szCs w:val="28"/>
        </w:rPr>
        <w:t xml:space="preserve"> с закруглениями </w:t>
      </w:r>
      <w:r w:rsidRPr="000B674D">
        <w:rPr>
          <w:rStyle w:val="a5"/>
          <w:sz w:val="28"/>
          <w:szCs w:val="28"/>
          <w:lang w:val="en-US"/>
        </w:rPr>
        <w:t>l</w:t>
      </w:r>
      <w:r w:rsidRPr="000B674D">
        <w:rPr>
          <w:rStyle w:val="a5"/>
          <w:sz w:val="28"/>
          <w:szCs w:val="28"/>
          <w:vertAlign w:val="subscript"/>
        </w:rPr>
        <w:t>2</w:t>
      </w:r>
      <w:r w:rsidRPr="000B674D">
        <w:rPr>
          <w:rStyle w:val="a5"/>
          <w:sz w:val="28"/>
          <w:szCs w:val="28"/>
        </w:rPr>
        <w:t xml:space="preserve"> = 15м,</w:t>
      </w:r>
      <w:r w:rsidRPr="000B674D">
        <w:rPr>
          <w:sz w:val="28"/>
          <w:szCs w:val="28"/>
        </w:rPr>
        <w:t xml:space="preserve"> по вертикали раствор подается по металлическим трубам.</w:t>
      </w:r>
    </w:p>
    <w:p w:rsidR="000B674D" w:rsidRDefault="000B674D" w:rsidP="000B674D">
      <w:pPr>
        <w:pStyle w:val="32"/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РЕШЕНИЕ: </w:t>
      </w:r>
      <w:r w:rsidRPr="00E941DE">
        <w:rPr>
          <w:sz w:val="28"/>
          <w:szCs w:val="28"/>
        </w:rPr>
        <w:t xml:space="preserve">Суммарное сопротивление растворопровода </w:t>
      </w:r>
      <w:r w:rsidRPr="000B674D">
        <w:rPr>
          <w:b/>
          <w:color w:val="C00000"/>
          <w:sz w:val="28"/>
          <w:szCs w:val="28"/>
        </w:rPr>
        <w:t>∆</w:t>
      </w:r>
      <w:r w:rsidRPr="000B674D">
        <w:rPr>
          <w:b/>
          <w:color w:val="C00000"/>
          <w:sz w:val="28"/>
          <w:szCs w:val="28"/>
          <w:vertAlign w:val="subscript"/>
        </w:rPr>
        <w:t>р</w:t>
      </w:r>
      <w:r w:rsidRPr="00E941DE">
        <w:rPr>
          <w:rStyle w:val="a5"/>
          <w:sz w:val="28"/>
          <w:szCs w:val="28"/>
        </w:rPr>
        <w:t>,</w:t>
      </w:r>
      <w:r w:rsidRPr="00E941DE">
        <w:rPr>
          <w:sz w:val="28"/>
          <w:szCs w:val="28"/>
        </w:rPr>
        <w:t xml:space="preserve"> выражен</w:t>
      </w:r>
      <w:r w:rsidRPr="00E941DE">
        <w:rPr>
          <w:sz w:val="28"/>
          <w:szCs w:val="28"/>
        </w:rPr>
        <w:softHyphen/>
        <w:t>ное в</w:t>
      </w:r>
      <w:r w:rsidRPr="00E941DE">
        <w:rPr>
          <w:rStyle w:val="a5"/>
          <w:sz w:val="28"/>
          <w:szCs w:val="28"/>
        </w:rPr>
        <w:t xml:space="preserve"> </w:t>
      </w:r>
      <w:r w:rsidRPr="00C225DB">
        <w:rPr>
          <w:rStyle w:val="a5"/>
          <w:sz w:val="28"/>
          <w:szCs w:val="28"/>
        </w:rPr>
        <w:t>кг/см</w:t>
      </w:r>
      <w:r w:rsidRPr="00C225DB">
        <w:rPr>
          <w:sz w:val="28"/>
          <w:szCs w:val="28"/>
          <w:vertAlign w:val="superscript"/>
        </w:rPr>
        <w:t>2</w:t>
      </w:r>
      <w:r w:rsidRPr="00D144DB">
        <w:rPr>
          <w:sz w:val="28"/>
          <w:szCs w:val="28"/>
        </w:rPr>
        <w:t xml:space="preserve"> </w:t>
      </w:r>
      <w:r w:rsidRPr="00E941DE">
        <w:rPr>
          <w:sz w:val="28"/>
          <w:szCs w:val="28"/>
        </w:rPr>
        <w:t>на</w:t>
      </w:r>
      <w:r w:rsidRPr="00E941DE">
        <w:rPr>
          <w:rStyle w:val="a5"/>
          <w:sz w:val="28"/>
          <w:szCs w:val="28"/>
        </w:rPr>
        <w:t xml:space="preserve"> </w:t>
      </w:r>
      <w:r w:rsidRPr="00C225DB">
        <w:rPr>
          <w:rStyle w:val="a5"/>
          <w:sz w:val="28"/>
          <w:szCs w:val="28"/>
        </w:rPr>
        <w:t>1,</w:t>
      </w:r>
      <w:proofErr w:type="gramStart"/>
      <w:r w:rsidRPr="00C225DB">
        <w:rPr>
          <w:rStyle w:val="a5"/>
          <w:sz w:val="28"/>
          <w:szCs w:val="28"/>
        </w:rPr>
        <w:t>0  м</w:t>
      </w:r>
      <w:proofErr w:type="gramEnd"/>
      <w:r w:rsidRPr="00E941DE">
        <w:rPr>
          <w:sz w:val="28"/>
          <w:szCs w:val="28"/>
        </w:rPr>
        <w:t xml:space="preserve"> растворопровода, согласно </w:t>
      </w:r>
      <w:r>
        <w:rPr>
          <w:sz w:val="28"/>
          <w:szCs w:val="28"/>
        </w:rPr>
        <w:t>рекомендациям</w:t>
      </w:r>
      <w:r w:rsidRPr="00E941DE">
        <w:rPr>
          <w:sz w:val="28"/>
          <w:szCs w:val="28"/>
        </w:rPr>
        <w:t xml:space="preserve"> докт</w:t>
      </w:r>
      <w:r>
        <w:rPr>
          <w:sz w:val="28"/>
          <w:szCs w:val="28"/>
        </w:rPr>
        <w:t>ора</w:t>
      </w:r>
      <w:r w:rsidRPr="00E941DE">
        <w:rPr>
          <w:sz w:val="28"/>
          <w:szCs w:val="28"/>
        </w:rPr>
        <w:t xml:space="preserve"> техн</w:t>
      </w:r>
      <w:r>
        <w:rPr>
          <w:sz w:val="28"/>
          <w:szCs w:val="28"/>
        </w:rPr>
        <w:t>ических</w:t>
      </w:r>
      <w:r w:rsidRPr="00E941DE">
        <w:rPr>
          <w:sz w:val="28"/>
          <w:szCs w:val="28"/>
        </w:rPr>
        <w:t xml:space="preserve"> наук Г. Б. Ивянского в общем виде опре</w:t>
      </w:r>
      <w:r w:rsidRPr="00E941DE">
        <w:rPr>
          <w:sz w:val="28"/>
          <w:szCs w:val="28"/>
        </w:rPr>
        <w:softHyphen/>
        <w:t>деляется по формуле</w:t>
      </w:r>
      <w:r>
        <w:rPr>
          <w:sz w:val="28"/>
          <w:szCs w:val="28"/>
        </w:rPr>
        <w:t xml:space="preserve">: </w:t>
      </w:r>
    </w:p>
    <w:p w:rsidR="000B674D" w:rsidRDefault="000B674D" w:rsidP="000B674D">
      <w:pPr>
        <w:pStyle w:val="32"/>
        <w:shd w:val="clear" w:color="auto" w:fill="auto"/>
        <w:spacing w:line="240" w:lineRule="auto"/>
        <w:ind w:firstLine="709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5"/>
        <w:gridCol w:w="753"/>
      </w:tblGrid>
      <w:tr w:rsidR="000B674D" w:rsidRPr="00CF1360" w:rsidTr="00C0566D">
        <w:tc>
          <w:tcPr>
            <w:tcW w:w="9540" w:type="dxa"/>
            <w:vAlign w:val="center"/>
          </w:tcPr>
          <w:p w:rsidR="000B674D" w:rsidRPr="000B674D" w:rsidRDefault="000B674D" w:rsidP="00C0566D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0B674D">
              <w:rPr>
                <w:b/>
                <w:color w:val="C00000"/>
                <w:sz w:val="28"/>
                <w:szCs w:val="28"/>
              </w:rPr>
              <w:t>∆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>р</w:t>
            </w:r>
            <w:r w:rsidRPr="000B674D">
              <w:rPr>
                <w:b/>
                <w:color w:val="C00000"/>
                <w:sz w:val="28"/>
                <w:szCs w:val="28"/>
              </w:rPr>
              <w:t xml:space="preserve"> = ∆</w:t>
            </w:r>
            <w:r w:rsidRPr="000B674D">
              <w:rPr>
                <w:b/>
                <w:color w:val="C00000"/>
                <w:sz w:val="28"/>
                <w:szCs w:val="28"/>
                <w:vertAlign w:val="superscript"/>
              </w:rPr>
              <w:t>1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 xml:space="preserve">р </w:t>
            </w:r>
            <w:r w:rsidRPr="000B674D">
              <w:rPr>
                <w:b/>
                <w:color w:val="C00000"/>
                <w:sz w:val="28"/>
                <w:szCs w:val="28"/>
                <w:lang w:eastAsia="ko-KR"/>
              </w:rPr>
              <w:t xml:space="preserve">× </w:t>
            </w:r>
            <w:r w:rsidRPr="000B674D">
              <w:rPr>
                <w:b/>
                <w:color w:val="C00000"/>
                <w:sz w:val="28"/>
                <w:szCs w:val="28"/>
              </w:rPr>
              <w:t>К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  <w:lang w:val="en-US"/>
              </w:rPr>
              <w:t>Q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 xml:space="preserve"> </w:t>
            </w:r>
            <w:r w:rsidRPr="000B674D">
              <w:rPr>
                <w:b/>
                <w:color w:val="C00000"/>
                <w:sz w:val="28"/>
                <w:szCs w:val="28"/>
                <w:lang w:eastAsia="ko-KR"/>
              </w:rPr>
              <w:t xml:space="preserve">× </w:t>
            </w:r>
            <w:r w:rsidRPr="000B674D">
              <w:rPr>
                <w:b/>
                <w:color w:val="C00000"/>
                <w:sz w:val="28"/>
                <w:szCs w:val="28"/>
              </w:rPr>
              <w:t>К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  <w:lang w:val="en-US"/>
              </w:rPr>
              <w:t>d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 xml:space="preserve"> </w:t>
            </w:r>
            <w:r w:rsidRPr="000B674D">
              <w:rPr>
                <w:b/>
                <w:color w:val="C00000"/>
                <w:sz w:val="28"/>
                <w:szCs w:val="28"/>
                <w:lang w:eastAsia="ko-KR"/>
              </w:rPr>
              <w:t xml:space="preserve">× </w:t>
            </w:r>
            <w:r w:rsidRPr="000B674D">
              <w:rPr>
                <w:b/>
                <w:color w:val="C00000"/>
                <w:sz w:val="28"/>
                <w:szCs w:val="28"/>
              </w:rPr>
              <w:t>К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 xml:space="preserve">м </w:t>
            </w:r>
            <w:r w:rsidRPr="000B674D">
              <w:rPr>
                <w:b/>
                <w:color w:val="C00000"/>
                <w:sz w:val="28"/>
                <w:szCs w:val="28"/>
                <w:lang w:eastAsia="ko-KR"/>
              </w:rPr>
              <w:t xml:space="preserve">× </w:t>
            </w:r>
            <w:r w:rsidRPr="000B674D">
              <w:rPr>
                <w:b/>
                <w:color w:val="C00000"/>
                <w:sz w:val="28"/>
                <w:szCs w:val="28"/>
              </w:rPr>
              <w:t>К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 xml:space="preserve">н </w:t>
            </w:r>
            <w:r w:rsidRPr="000B674D">
              <w:rPr>
                <w:b/>
                <w:color w:val="C00000"/>
                <w:sz w:val="28"/>
                <w:szCs w:val="28"/>
                <w:lang w:eastAsia="ko-KR"/>
              </w:rPr>
              <w:t xml:space="preserve">× </w:t>
            </w:r>
            <w:r w:rsidRPr="000B674D">
              <w:rPr>
                <w:b/>
                <w:color w:val="C00000"/>
                <w:sz w:val="28"/>
                <w:szCs w:val="28"/>
              </w:rPr>
              <w:t>К</w:t>
            </w:r>
            <w:r w:rsidRPr="000B674D">
              <w:rPr>
                <w:b/>
                <w:color w:val="C00000"/>
                <w:sz w:val="28"/>
                <w:szCs w:val="28"/>
                <w:vertAlign w:val="subscript"/>
              </w:rPr>
              <w:t>п</w:t>
            </w:r>
            <w:r w:rsidRPr="000B674D">
              <w:rPr>
                <w:b/>
                <w:color w:val="C00000"/>
                <w:sz w:val="28"/>
                <w:szCs w:val="28"/>
              </w:rPr>
              <w:t xml:space="preserve"> </w:t>
            </w:r>
            <w:r w:rsidRPr="000B674D">
              <w:rPr>
                <w:b/>
                <w:sz w:val="28"/>
                <w:szCs w:val="28"/>
              </w:rPr>
              <w:t>,</w:t>
            </w:r>
          </w:p>
        </w:tc>
        <w:tc>
          <w:tcPr>
            <w:tcW w:w="314" w:type="dxa"/>
            <w:vAlign w:val="center"/>
          </w:tcPr>
          <w:p w:rsidR="000B674D" w:rsidRPr="00CF1360" w:rsidRDefault="000B674D" w:rsidP="00C0566D">
            <w:pPr>
              <w:pStyle w:val="32"/>
              <w:shd w:val="clear" w:color="auto" w:fill="auto"/>
              <w:spacing w:line="240" w:lineRule="auto"/>
              <w:jc w:val="center"/>
              <w:rPr>
                <w:sz w:val="28"/>
                <w:szCs w:val="28"/>
              </w:rPr>
            </w:pPr>
            <w:r w:rsidRPr="00CF1360">
              <w:rPr>
                <w:sz w:val="28"/>
                <w:szCs w:val="28"/>
              </w:rPr>
              <w:t>(6.1)</w:t>
            </w:r>
          </w:p>
        </w:tc>
      </w:tr>
    </w:tbl>
    <w:p w:rsidR="000B674D" w:rsidRDefault="000B674D" w:rsidP="000B674D">
      <w:pPr>
        <w:pStyle w:val="32"/>
        <w:shd w:val="clear" w:color="auto" w:fill="auto"/>
        <w:spacing w:line="240" w:lineRule="auto"/>
        <w:rPr>
          <w:sz w:val="28"/>
          <w:szCs w:val="28"/>
        </w:rPr>
      </w:pP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0B674D">
        <w:rPr>
          <w:b/>
          <w:color w:val="C00000"/>
          <w:sz w:val="28"/>
          <w:szCs w:val="28"/>
        </w:rPr>
        <w:t>∆</w:t>
      </w:r>
      <w:r w:rsidRPr="000B674D">
        <w:rPr>
          <w:b/>
          <w:color w:val="C00000"/>
          <w:sz w:val="28"/>
          <w:szCs w:val="28"/>
          <w:vertAlign w:val="superscript"/>
        </w:rPr>
        <w:t>1</w:t>
      </w:r>
      <w:r w:rsidRPr="000B674D">
        <w:rPr>
          <w:b/>
          <w:color w:val="C00000"/>
          <w:sz w:val="28"/>
          <w:szCs w:val="28"/>
          <w:vertAlign w:val="subscript"/>
        </w:rPr>
        <w:t>р</w:t>
      </w:r>
      <w:r w:rsidRPr="000B674D">
        <w:rPr>
          <w:color w:val="C00000"/>
          <w:sz w:val="28"/>
          <w:szCs w:val="28"/>
        </w:rPr>
        <w:t xml:space="preserve"> </w:t>
      </w:r>
      <w:r>
        <w:rPr>
          <w:rFonts w:eastAsiaTheme="minorHAnsi"/>
          <w:szCs w:val="28"/>
        </w:rPr>
        <w:t xml:space="preserve">– </w:t>
      </w:r>
      <w:r w:rsidRPr="00E941DE">
        <w:rPr>
          <w:sz w:val="28"/>
          <w:szCs w:val="28"/>
        </w:rPr>
        <w:t>максимальная величина сопротивления на 1</w:t>
      </w:r>
      <w:r w:rsidRPr="00E941DE">
        <w:rPr>
          <w:rStyle w:val="a5"/>
          <w:sz w:val="28"/>
          <w:szCs w:val="28"/>
        </w:rPr>
        <w:t xml:space="preserve"> </w:t>
      </w:r>
      <w:r w:rsidRPr="00CF1360">
        <w:rPr>
          <w:rStyle w:val="a5"/>
          <w:sz w:val="28"/>
          <w:szCs w:val="28"/>
        </w:rPr>
        <w:t>м</w:t>
      </w:r>
      <w:r w:rsidRPr="00CF1360">
        <w:rPr>
          <w:i/>
          <w:sz w:val="28"/>
          <w:szCs w:val="28"/>
        </w:rPr>
        <w:t xml:space="preserve"> </w:t>
      </w:r>
      <w:r w:rsidRPr="00E941DE">
        <w:rPr>
          <w:sz w:val="28"/>
          <w:szCs w:val="28"/>
        </w:rPr>
        <w:t>го</w:t>
      </w:r>
      <w:r w:rsidRPr="00E941DE">
        <w:rPr>
          <w:sz w:val="28"/>
          <w:szCs w:val="28"/>
        </w:rPr>
        <w:softHyphen/>
        <w:t>ризонтального растворопровода из резиновых шлан</w:t>
      </w:r>
      <w:r w:rsidRPr="00E941DE">
        <w:rPr>
          <w:sz w:val="28"/>
          <w:szCs w:val="28"/>
        </w:rPr>
        <w:softHyphen/>
        <w:t xml:space="preserve">гов при производительности насоса </w:t>
      </w:r>
      <w:r w:rsidRPr="00E941DE">
        <w:rPr>
          <w:rStyle w:val="2pt"/>
          <w:rFonts w:eastAsia="Calibri"/>
          <w:sz w:val="28"/>
          <w:szCs w:val="28"/>
          <w:lang w:val="en-US"/>
        </w:rPr>
        <w:t>Q</w:t>
      </w:r>
      <w:r w:rsidRPr="00E941DE">
        <w:rPr>
          <w:rStyle w:val="2pt"/>
          <w:rFonts w:eastAsia="Calibri"/>
          <w:sz w:val="28"/>
          <w:szCs w:val="28"/>
        </w:rPr>
        <w:t>=</w:t>
      </w:r>
      <w:r w:rsidRPr="003D6EEE">
        <w:rPr>
          <w:rStyle w:val="2pt"/>
          <w:rFonts w:eastAsia="Calibri"/>
          <w:sz w:val="28"/>
          <w:szCs w:val="28"/>
        </w:rPr>
        <w:t>1,</w:t>
      </w:r>
      <w:r w:rsidRPr="00CF1360">
        <w:rPr>
          <w:rStyle w:val="2pt"/>
          <w:rFonts w:eastAsia="Calibri"/>
          <w:sz w:val="28"/>
          <w:szCs w:val="28"/>
        </w:rPr>
        <w:t>0</w:t>
      </w:r>
      <w:r w:rsidRPr="00CF1360">
        <w:rPr>
          <w:rStyle w:val="a5"/>
          <w:sz w:val="28"/>
          <w:szCs w:val="28"/>
        </w:rPr>
        <w:t xml:space="preserve"> м</w:t>
      </w:r>
      <w:r w:rsidRPr="00CF1360">
        <w:rPr>
          <w:rStyle w:val="a5"/>
          <w:sz w:val="28"/>
          <w:szCs w:val="28"/>
          <w:vertAlign w:val="superscript"/>
        </w:rPr>
        <w:t>3</w:t>
      </w:r>
      <w:r w:rsidRPr="00CF1360">
        <w:rPr>
          <w:rStyle w:val="a5"/>
          <w:sz w:val="28"/>
          <w:szCs w:val="28"/>
        </w:rPr>
        <w:t>/час</w:t>
      </w:r>
      <w:r w:rsidRPr="00E941DE">
        <w:rPr>
          <w:rStyle w:val="a5"/>
          <w:sz w:val="28"/>
          <w:szCs w:val="28"/>
        </w:rPr>
        <w:t xml:space="preserve"> </w:t>
      </w:r>
      <w:r w:rsidRPr="00E941DE">
        <w:rPr>
          <w:sz w:val="28"/>
          <w:szCs w:val="28"/>
        </w:rPr>
        <w:t>и установившемся равномерном движении при кон</w:t>
      </w:r>
      <w:r w:rsidRPr="00E941DE">
        <w:rPr>
          <w:sz w:val="28"/>
          <w:szCs w:val="28"/>
        </w:rPr>
        <w:softHyphen/>
        <w:t>систенции раствора 7</w:t>
      </w:r>
      <w:r>
        <w:rPr>
          <w:sz w:val="28"/>
          <w:szCs w:val="28"/>
        </w:rPr>
        <w:t>,0</w:t>
      </w:r>
      <w:r w:rsidRPr="00E941DE">
        <w:rPr>
          <w:rStyle w:val="a5"/>
          <w:sz w:val="28"/>
          <w:szCs w:val="28"/>
        </w:rPr>
        <w:t xml:space="preserve"> </w:t>
      </w:r>
      <w:r w:rsidRPr="00CF1360">
        <w:rPr>
          <w:rStyle w:val="a5"/>
          <w:sz w:val="28"/>
          <w:szCs w:val="28"/>
        </w:rPr>
        <w:t>см;</w:t>
      </w:r>
      <w:r>
        <w:rPr>
          <w:rStyle w:val="a5"/>
          <w:sz w:val="28"/>
          <w:szCs w:val="28"/>
        </w:rPr>
        <w:t xml:space="preserve"> </w:t>
      </w:r>
      <w:r w:rsidRPr="000B674D">
        <w:rPr>
          <w:b/>
          <w:color w:val="C00000"/>
          <w:sz w:val="28"/>
          <w:szCs w:val="28"/>
        </w:rPr>
        <w:t>∆</w:t>
      </w:r>
      <w:r w:rsidRPr="000B674D">
        <w:rPr>
          <w:b/>
          <w:color w:val="C00000"/>
          <w:sz w:val="28"/>
          <w:szCs w:val="28"/>
          <w:vertAlign w:val="superscript"/>
        </w:rPr>
        <w:t>1</w:t>
      </w:r>
      <w:r w:rsidRPr="000B674D">
        <w:rPr>
          <w:b/>
          <w:color w:val="C00000"/>
          <w:sz w:val="28"/>
          <w:szCs w:val="28"/>
          <w:vertAlign w:val="subscript"/>
        </w:rPr>
        <w:t>р</w:t>
      </w:r>
      <w:r w:rsidRPr="000B674D">
        <w:rPr>
          <w:color w:val="C00000"/>
          <w:sz w:val="28"/>
          <w:szCs w:val="28"/>
        </w:rPr>
        <w:t xml:space="preserve"> </w:t>
      </w:r>
      <w:r>
        <w:rPr>
          <w:rFonts w:eastAsiaTheme="minorHAnsi"/>
          <w:szCs w:val="28"/>
        </w:rPr>
        <w:t>–</w:t>
      </w:r>
      <w:r>
        <w:rPr>
          <w:sz w:val="28"/>
          <w:szCs w:val="28"/>
        </w:rPr>
        <w:t xml:space="preserve"> для </w:t>
      </w:r>
      <w:r w:rsidRPr="00E941DE">
        <w:rPr>
          <w:sz w:val="28"/>
          <w:szCs w:val="28"/>
        </w:rPr>
        <w:t>известково</w:t>
      </w:r>
      <w:r>
        <w:rPr>
          <w:sz w:val="28"/>
          <w:szCs w:val="28"/>
        </w:rPr>
        <w:t xml:space="preserve">го </w:t>
      </w:r>
      <w:r w:rsidRPr="00E941DE">
        <w:rPr>
          <w:sz w:val="28"/>
          <w:szCs w:val="28"/>
        </w:rPr>
        <w:t>песчаного раствора состава 1:3</w:t>
      </w:r>
      <w:r w:rsidRPr="00CF1360">
        <w:rPr>
          <w:sz w:val="28"/>
          <w:szCs w:val="28"/>
        </w:rPr>
        <w:t>= 0,22;</w:t>
      </w:r>
      <w:r>
        <w:rPr>
          <w:sz w:val="28"/>
          <w:szCs w:val="28"/>
        </w:rPr>
        <w:t xml:space="preserve"> 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firstLine="0"/>
        <w:jc w:val="both"/>
        <w:rPr>
          <w:sz w:val="28"/>
          <w:szCs w:val="28"/>
        </w:rPr>
      </w:pPr>
      <w:r w:rsidRPr="000B674D">
        <w:rPr>
          <w:b/>
          <w:color w:val="C00000"/>
          <w:sz w:val="28"/>
          <w:szCs w:val="28"/>
        </w:rPr>
        <w:t>∆</w:t>
      </w:r>
      <w:r w:rsidRPr="000B674D">
        <w:rPr>
          <w:b/>
          <w:color w:val="C00000"/>
          <w:sz w:val="28"/>
          <w:szCs w:val="28"/>
          <w:vertAlign w:val="superscript"/>
        </w:rPr>
        <w:t>1</w:t>
      </w:r>
      <w:r w:rsidRPr="000B674D">
        <w:rPr>
          <w:b/>
          <w:color w:val="C00000"/>
          <w:sz w:val="28"/>
          <w:szCs w:val="28"/>
          <w:vertAlign w:val="subscript"/>
        </w:rPr>
        <w:t>р</w:t>
      </w:r>
      <w:r w:rsidRPr="000B674D">
        <w:rPr>
          <w:color w:val="C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E941DE">
        <w:rPr>
          <w:sz w:val="28"/>
          <w:szCs w:val="28"/>
        </w:rPr>
        <w:t xml:space="preserve">для смешанного раствора </w:t>
      </w:r>
      <w:r w:rsidRPr="003D6EEE">
        <w:rPr>
          <w:rStyle w:val="2pt"/>
          <w:rFonts w:eastAsia="Calibri"/>
          <w:sz w:val="28"/>
          <w:szCs w:val="28"/>
        </w:rPr>
        <w:t>1:1:6 =</w:t>
      </w:r>
      <w:r w:rsidRPr="003D6EEE">
        <w:rPr>
          <w:sz w:val="28"/>
          <w:szCs w:val="28"/>
        </w:rPr>
        <w:t xml:space="preserve"> 0,15</w:t>
      </w:r>
      <w:r w:rsidRPr="00E941DE">
        <w:rPr>
          <w:sz w:val="28"/>
          <w:szCs w:val="28"/>
        </w:rPr>
        <w:t>;</w:t>
      </w:r>
      <w:r>
        <w:rPr>
          <w:sz w:val="28"/>
          <w:szCs w:val="28"/>
        </w:rPr>
        <w:t xml:space="preserve"> ∆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bscript"/>
        </w:rPr>
        <w:t xml:space="preserve">р </w:t>
      </w:r>
      <w:r>
        <w:rPr>
          <w:sz w:val="28"/>
          <w:szCs w:val="28"/>
        </w:rPr>
        <w:t>= для ц</w:t>
      </w:r>
      <w:r w:rsidRPr="00E941DE">
        <w:rPr>
          <w:sz w:val="28"/>
          <w:szCs w:val="28"/>
        </w:rPr>
        <w:t xml:space="preserve">ементно-песчаного раствора </w:t>
      </w:r>
      <w:r w:rsidRPr="00E941DE">
        <w:rPr>
          <w:rStyle w:val="2pt"/>
          <w:rFonts w:eastAsia="Calibri"/>
          <w:sz w:val="28"/>
          <w:szCs w:val="28"/>
        </w:rPr>
        <w:t>1:3 =</w:t>
      </w:r>
      <w:r w:rsidRPr="00E941DE">
        <w:rPr>
          <w:sz w:val="28"/>
          <w:szCs w:val="28"/>
        </w:rPr>
        <w:t xml:space="preserve"> 0,13;</w:t>
      </w:r>
      <w:r>
        <w:rPr>
          <w:sz w:val="28"/>
          <w:szCs w:val="28"/>
        </w:rPr>
        <w:t xml:space="preserve"> 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firstLine="0"/>
        <w:jc w:val="both"/>
        <w:rPr>
          <w:sz w:val="28"/>
          <w:szCs w:val="28"/>
        </w:rPr>
      </w:pPr>
      <w:r w:rsidRPr="000B674D">
        <w:rPr>
          <w:color w:val="C00000"/>
          <w:sz w:val="28"/>
          <w:szCs w:val="28"/>
        </w:rPr>
        <w:t>К</w:t>
      </w:r>
      <w:r w:rsidRPr="000B674D">
        <w:rPr>
          <w:color w:val="C00000"/>
          <w:sz w:val="28"/>
          <w:szCs w:val="28"/>
          <w:vertAlign w:val="subscript"/>
          <w:lang w:val="en-US"/>
        </w:rPr>
        <w:t>Q</w:t>
      </w:r>
      <w:r>
        <w:rPr>
          <w:sz w:val="28"/>
          <w:szCs w:val="28"/>
        </w:rPr>
        <w:t xml:space="preserve"> = </w:t>
      </w:r>
      <w:r w:rsidRPr="00E941DE">
        <w:rPr>
          <w:sz w:val="28"/>
          <w:szCs w:val="28"/>
        </w:rPr>
        <w:t>коэффициент, зависящий от производительности на</w:t>
      </w:r>
      <w:r w:rsidRPr="00E941DE">
        <w:rPr>
          <w:sz w:val="28"/>
          <w:szCs w:val="28"/>
        </w:rPr>
        <w:softHyphen/>
        <w:t>соса</w:t>
      </w:r>
      <w:r>
        <w:rPr>
          <w:sz w:val="28"/>
          <w:szCs w:val="28"/>
        </w:rPr>
        <w:t xml:space="preserve"> </w:t>
      </w:r>
      <w:r w:rsidRPr="00CF1360">
        <w:rPr>
          <w:sz w:val="28"/>
          <w:szCs w:val="28"/>
          <w:lang w:val="en-US"/>
        </w:rPr>
        <w:t>Q</w:t>
      </w:r>
      <w:r w:rsidRPr="00CF1360">
        <w:rPr>
          <w:rStyle w:val="a5"/>
          <w:sz w:val="28"/>
          <w:szCs w:val="28"/>
        </w:rPr>
        <w:t xml:space="preserve"> м</w:t>
      </w:r>
      <w:r w:rsidRPr="00CF1360">
        <w:rPr>
          <w:rStyle w:val="a5"/>
          <w:sz w:val="28"/>
          <w:szCs w:val="28"/>
          <w:vertAlign w:val="superscript"/>
        </w:rPr>
        <w:t>3</w:t>
      </w:r>
      <w:r w:rsidRPr="00CF1360">
        <w:rPr>
          <w:rStyle w:val="a5"/>
          <w:sz w:val="28"/>
          <w:szCs w:val="28"/>
        </w:rPr>
        <w:t>/час</w:t>
      </w:r>
      <w:r>
        <w:rPr>
          <w:rStyle w:val="a5"/>
          <w:sz w:val="28"/>
          <w:szCs w:val="28"/>
        </w:rPr>
        <w:t xml:space="preserve">; </w:t>
      </w:r>
      <w:r w:rsidRPr="000B674D">
        <w:rPr>
          <w:b/>
          <w:color w:val="C00000"/>
          <w:sz w:val="28"/>
          <w:szCs w:val="28"/>
        </w:rPr>
        <w:t>К</w:t>
      </w:r>
      <w:r w:rsidRPr="000B674D">
        <w:rPr>
          <w:b/>
          <w:color w:val="C00000"/>
          <w:sz w:val="28"/>
          <w:szCs w:val="28"/>
          <w:vertAlign w:val="subscript"/>
          <w:lang w:val="en-US"/>
        </w:rPr>
        <w:t>Q</w:t>
      </w:r>
      <w:r>
        <w:rPr>
          <w:sz w:val="28"/>
          <w:szCs w:val="28"/>
        </w:rPr>
        <w:t xml:space="preserve"> = 0,5 + 0,5</w:t>
      </w:r>
      <m:oMath>
        <m:r>
          <w:rPr>
            <w:rFonts w:ascii="Cambria Math" w:hAnsi="Cambria Math"/>
            <w:sz w:val="28"/>
            <w:szCs w:val="28"/>
          </w:rPr>
          <m:t>√</m:t>
        </m:r>
      </m:oMath>
      <w:r>
        <w:rPr>
          <w:sz w:val="28"/>
          <w:szCs w:val="28"/>
          <w:lang w:val="en-US"/>
        </w:rPr>
        <w:t>Q</w:t>
      </w:r>
      <w:r>
        <w:rPr>
          <w:sz w:val="28"/>
          <w:szCs w:val="28"/>
        </w:rPr>
        <w:t xml:space="preserve">; </w:t>
      </w:r>
    </w:p>
    <w:p w:rsidR="000B674D" w:rsidRPr="007A1DF5" w:rsidRDefault="000B674D" w:rsidP="000B674D">
      <w:pPr>
        <w:pStyle w:val="5"/>
        <w:shd w:val="clear" w:color="auto" w:fill="auto"/>
        <w:spacing w:before="0" w:after="0" w:line="240" w:lineRule="auto"/>
        <w:ind w:left="20" w:firstLine="0"/>
        <w:jc w:val="both"/>
        <w:rPr>
          <w:sz w:val="28"/>
          <w:szCs w:val="28"/>
        </w:rPr>
      </w:pPr>
      <w:r w:rsidRPr="000B674D">
        <w:rPr>
          <w:b/>
          <w:color w:val="C00000"/>
          <w:sz w:val="28"/>
          <w:szCs w:val="28"/>
        </w:rPr>
        <w:t>К</w:t>
      </w:r>
      <w:r w:rsidRPr="000B674D">
        <w:rPr>
          <w:b/>
          <w:color w:val="C00000"/>
          <w:sz w:val="28"/>
          <w:szCs w:val="28"/>
          <w:vertAlign w:val="subscript"/>
          <w:lang w:val="en-US"/>
        </w:rPr>
        <w:t>d</w:t>
      </w:r>
      <w:r>
        <w:rPr>
          <w:sz w:val="28"/>
          <w:szCs w:val="28"/>
        </w:rPr>
        <w:t xml:space="preserve"> </w:t>
      </w:r>
      <w:r>
        <w:rPr>
          <w:rFonts w:eastAsiaTheme="minorHAnsi"/>
          <w:szCs w:val="28"/>
        </w:rPr>
        <w:t>–</w:t>
      </w:r>
      <w:r>
        <w:rPr>
          <w:sz w:val="28"/>
          <w:szCs w:val="28"/>
        </w:rPr>
        <w:t xml:space="preserve"> </w:t>
      </w:r>
      <w:r w:rsidRPr="00E941DE">
        <w:rPr>
          <w:sz w:val="28"/>
          <w:szCs w:val="28"/>
        </w:rPr>
        <w:t>коэффициент, учитывающий влияние диаметра растворопровода: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firstLine="420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0B674D" w:rsidTr="00C0566D">
        <w:trPr>
          <w:jc w:val="center"/>
        </w:trPr>
        <w:tc>
          <w:tcPr>
            <w:tcW w:w="1134" w:type="dxa"/>
          </w:tcPr>
          <w:p w:rsidR="000B674D" w:rsidRPr="007A1DF5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, мм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62,5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0B674D" w:rsidTr="00C0566D">
        <w:trPr>
          <w:jc w:val="center"/>
        </w:trPr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3D6EE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vertAlign w:val="subscript"/>
                <w:lang w:val="en-US"/>
              </w:rPr>
              <w:t>d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0,45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0,35</w:t>
            </w:r>
          </w:p>
        </w:tc>
      </w:tr>
    </w:tbl>
    <w:p w:rsidR="000B674D" w:rsidRPr="003D6EEE" w:rsidRDefault="000B674D" w:rsidP="000B674D">
      <w:pPr>
        <w:pStyle w:val="5"/>
        <w:shd w:val="clear" w:color="auto" w:fill="auto"/>
        <w:spacing w:before="0" w:after="0" w:line="240" w:lineRule="auto"/>
        <w:ind w:left="20" w:firstLine="420"/>
        <w:rPr>
          <w:sz w:val="28"/>
          <w:szCs w:val="28"/>
        </w:rPr>
      </w:pP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right="40" w:firstLine="0"/>
        <w:jc w:val="both"/>
        <w:rPr>
          <w:sz w:val="28"/>
          <w:szCs w:val="28"/>
        </w:rPr>
      </w:pPr>
      <w:r w:rsidRPr="000B674D">
        <w:rPr>
          <w:b/>
          <w:color w:val="C00000"/>
          <w:sz w:val="28"/>
          <w:szCs w:val="28"/>
        </w:rPr>
        <w:t>К</w:t>
      </w:r>
      <w:r w:rsidRPr="000B674D">
        <w:rPr>
          <w:b/>
          <w:color w:val="C00000"/>
          <w:sz w:val="28"/>
          <w:szCs w:val="28"/>
          <w:vertAlign w:val="subscript"/>
        </w:rPr>
        <w:t>м</w:t>
      </w:r>
      <w:r>
        <w:rPr>
          <w:sz w:val="28"/>
          <w:szCs w:val="28"/>
        </w:rPr>
        <w:t xml:space="preserve"> </w:t>
      </w:r>
      <w:r>
        <w:rPr>
          <w:rFonts w:eastAsiaTheme="minorHAnsi"/>
          <w:szCs w:val="28"/>
        </w:rPr>
        <w:t>–</w:t>
      </w:r>
      <w:r>
        <w:rPr>
          <w:sz w:val="28"/>
          <w:szCs w:val="28"/>
        </w:rPr>
        <w:t xml:space="preserve"> </w:t>
      </w:r>
      <w:r w:rsidRPr="00E941DE">
        <w:rPr>
          <w:sz w:val="28"/>
          <w:szCs w:val="28"/>
        </w:rPr>
        <w:t>коэффициент, зависящий от типа растворопровода</w:t>
      </w:r>
      <w:r>
        <w:rPr>
          <w:sz w:val="28"/>
          <w:szCs w:val="28"/>
        </w:rPr>
        <w:t>:</w:t>
      </w:r>
      <w:r w:rsidRPr="00E941DE">
        <w:rPr>
          <w:sz w:val="28"/>
          <w:szCs w:val="28"/>
        </w:rPr>
        <w:t xml:space="preserve"> при резиновых шлангах </w:t>
      </w:r>
      <w:r w:rsidRPr="000B674D">
        <w:rPr>
          <w:b/>
          <w:color w:val="C00000"/>
          <w:sz w:val="28"/>
          <w:szCs w:val="28"/>
        </w:rPr>
        <w:t>К</w:t>
      </w:r>
      <w:r w:rsidRPr="000B674D">
        <w:rPr>
          <w:b/>
          <w:color w:val="C00000"/>
          <w:sz w:val="28"/>
          <w:szCs w:val="28"/>
          <w:vertAlign w:val="subscript"/>
        </w:rPr>
        <w:t>м</w:t>
      </w:r>
      <w:r w:rsidRPr="00E941DE">
        <w:rPr>
          <w:sz w:val="28"/>
          <w:szCs w:val="28"/>
        </w:rPr>
        <w:t xml:space="preserve"> = 1,0; при металлических трубах </w:t>
      </w:r>
      <w:r>
        <w:rPr>
          <w:sz w:val="28"/>
          <w:szCs w:val="28"/>
        </w:rPr>
        <w:t>К</w:t>
      </w:r>
      <w:r w:rsidRPr="00E941DE">
        <w:rPr>
          <w:sz w:val="28"/>
          <w:szCs w:val="28"/>
          <w:vertAlign w:val="subscript"/>
        </w:rPr>
        <w:t>м</w:t>
      </w:r>
      <w:r w:rsidRPr="00E941DE">
        <w:rPr>
          <w:sz w:val="28"/>
          <w:szCs w:val="28"/>
        </w:rPr>
        <w:t>=1,8; К</w:t>
      </w:r>
      <w:r w:rsidRPr="00E941DE">
        <w:rPr>
          <w:sz w:val="28"/>
          <w:szCs w:val="28"/>
          <w:vertAlign w:val="subscript"/>
        </w:rPr>
        <w:t>н</w:t>
      </w:r>
      <w:r w:rsidRPr="00E941DE">
        <w:rPr>
          <w:sz w:val="28"/>
          <w:szCs w:val="28"/>
        </w:rPr>
        <w:t xml:space="preserve"> </w:t>
      </w:r>
      <w:r>
        <w:rPr>
          <w:rFonts w:eastAsiaTheme="minorHAnsi"/>
          <w:szCs w:val="28"/>
        </w:rPr>
        <w:t>–</w:t>
      </w:r>
      <w:r w:rsidRPr="00E941DE">
        <w:rPr>
          <w:sz w:val="28"/>
          <w:szCs w:val="28"/>
        </w:rPr>
        <w:t xml:space="preserve"> коэффициент, зависящий от характера движения ра</w:t>
      </w:r>
      <w:r>
        <w:rPr>
          <w:sz w:val="28"/>
          <w:szCs w:val="28"/>
        </w:rPr>
        <w:t>створа:</w:t>
      </w:r>
      <w:r w:rsidRPr="009E2EC3">
        <w:rPr>
          <w:sz w:val="28"/>
          <w:szCs w:val="28"/>
        </w:rPr>
        <w:t xml:space="preserve"> </w:t>
      </w:r>
      <w:r w:rsidRPr="00E941DE">
        <w:rPr>
          <w:sz w:val="28"/>
          <w:szCs w:val="28"/>
        </w:rPr>
        <w:t>при установившемся равномерном движении К</w:t>
      </w:r>
      <w:r w:rsidRPr="00E941DE">
        <w:rPr>
          <w:sz w:val="28"/>
          <w:szCs w:val="28"/>
          <w:vertAlign w:val="subscript"/>
        </w:rPr>
        <w:t>н</w:t>
      </w:r>
      <w:r w:rsidRPr="00E941DE">
        <w:rPr>
          <w:sz w:val="28"/>
          <w:szCs w:val="28"/>
        </w:rPr>
        <w:t xml:space="preserve"> = 1</w:t>
      </w:r>
      <w:r>
        <w:rPr>
          <w:sz w:val="28"/>
          <w:szCs w:val="28"/>
        </w:rPr>
        <w:t xml:space="preserve">,0; </w:t>
      </w:r>
      <w:r w:rsidRPr="00E941DE">
        <w:rPr>
          <w:sz w:val="28"/>
          <w:szCs w:val="28"/>
        </w:rPr>
        <w:t xml:space="preserve">при неустановившемся </w:t>
      </w:r>
      <w:r>
        <w:rPr>
          <w:sz w:val="28"/>
          <w:szCs w:val="28"/>
        </w:rPr>
        <w:t>К</w:t>
      </w:r>
      <w:r w:rsidRPr="00E941DE">
        <w:rPr>
          <w:sz w:val="28"/>
          <w:szCs w:val="28"/>
          <w:vertAlign w:val="subscript"/>
        </w:rPr>
        <w:t>н</w:t>
      </w:r>
      <w:r w:rsidRPr="00E941DE">
        <w:rPr>
          <w:sz w:val="28"/>
          <w:szCs w:val="28"/>
        </w:rPr>
        <w:t xml:space="preserve"> = 1,5; 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right="40" w:firstLine="0"/>
        <w:jc w:val="both"/>
        <w:rPr>
          <w:sz w:val="28"/>
          <w:szCs w:val="28"/>
        </w:rPr>
      </w:pPr>
      <w:r w:rsidRPr="000B674D">
        <w:rPr>
          <w:b/>
          <w:color w:val="C00000"/>
          <w:sz w:val="28"/>
          <w:szCs w:val="28"/>
        </w:rPr>
        <w:t>К</w:t>
      </w:r>
      <w:r w:rsidRPr="000B674D">
        <w:rPr>
          <w:b/>
          <w:color w:val="C00000"/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 xml:space="preserve"> </w:t>
      </w:r>
      <w:r>
        <w:rPr>
          <w:rFonts w:eastAsiaTheme="minorHAnsi"/>
          <w:szCs w:val="28"/>
        </w:rPr>
        <w:t xml:space="preserve">– </w:t>
      </w:r>
      <w:r w:rsidRPr="00E941DE">
        <w:rPr>
          <w:sz w:val="28"/>
          <w:szCs w:val="28"/>
        </w:rPr>
        <w:t>коэффициент влияния консистенции раствора</w:t>
      </w:r>
      <w:r>
        <w:rPr>
          <w:sz w:val="28"/>
          <w:szCs w:val="28"/>
        </w:rPr>
        <w:t>:</w:t>
      </w:r>
      <w:r w:rsidRPr="00E941DE">
        <w:rPr>
          <w:sz w:val="28"/>
          <w:szCs w:val="28"/>
        </w:rPr>
        <w:t xml:space="preserve"> значения К</w:t>
      </w:r>
      <w:r w:rsidRPr="00E941DE">
        <w:rPr>
          <w:sz w:val="28"/>
          <w:szCs w:val="28"/>
          <w:vertAlign w:val="subscript"/>
        </w:rPr>
        <w:t>п</w:t>
      </w:r>
      <w:r w:rsidRPr="00E941DE">
        <w:rPr>
          <w:sz w:val="28"/>
          <w:szCs w:val="28"/>
        </w:rPr>
        <w:t xml:space="preserve"> следующее: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right="40" w:firstLine="0"/>
        <w:rPr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  <w:gridCol w:w="1134"/>
      </w:tblGrid>
      <w:tr w:rsidR="000B674D" w:rsidTr="00C0566D">
        <w:trPr>
          <w:jc w:val="center"/>
        </w:trPr>
        <w:tc>
          <w:tcPr>
            <w:tcW w:w="2835" w:type="dxa"/>
          </w:tcPr>
          <w:p w:rsidR="000B674D" w:rsidRPr="007A1DF5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Осадка конуса</w:t>
            </w:r>
            <w:r w:rsidRPr="003D6EEE">
              <w:rPr>
                <w:rStyle w:val="a5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D6EEE">
              <w:rPr>
                <w:rStyle w:val="a5"/>
                <w:sz w:val="28"/>
                <w:szCs w:val="28"/>
                <w:lang w:val="en-US"/>
              </w:rPr>
              <w:t>Sl</w:t>
            </w:r>
            <w:proofErr w:type="spellEnd"/>
            <w:r>
              <w:rPr>
                <w:sz w:val="28"/>
                <w:szCs w:val="28"/>
              </w:rPr>
              <w:t>, см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B674D" w:rsidTr="00C0566D">
        <w:trPr>
          <w:jc w:val="center"/>
        </w:trPr>
        <w:tc>
          <w:tcPr>
            <w:tcW w:w="2835" w:type="dxa"/>
          </w:tcPr>
          <w:p w:rsidR="000B674D" w:rsidRPr="009E2EC3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 w:rsidRPr="003D6EEE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  <w:vertAlign w:val="subscript"/>
              </w:rPr>
              <w:t>п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1,28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  <w:tc>
          <w:tcPr>
            <w:tcW w:w="1134" w:type="dxa"/>
          </w:tcPr>
          <w:p w:rsidR="000B674D" w:rsidRDefault="000B674D" w:rsidP="00C0566D">
            <w:pPr>
              <w:pStyle w:val="5"/>
              <w:shd w:val="clear" w:color="auto" w:fill="auto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</w:tbl>
    <w:p w:rsidR="000B674D" w:rsidRDefault="000B674D" w:rsidP="000B674D">
      <w:pPr>
        <w:pStyle w:val="5"/>
        <w:shd w:val="clear" w:color="auto" w:fill="auto"/>
        <w:spacing w:before="0" w:after="0" w:line="240" w:lineRule="auto"/>
        <w:ind w:left="20" w:right="40" w:firstLine="0"/>
        <w:rPr>
          <w:sz w:val="28"/>
          <w:szCs w:val="28"/>
        </w:rPr>
      </w:pPr>
    </w:p>
    <w:p w:rsidR="000B674D" w:rsidRPr="00E941DE" w:rsidRDefault="000B674D" w:rsidP="000B674D">
      <w:pPr>
        <w:pStyle w:val="5"/>
        <w:shd w:val="clear" w:color="auto" w:fill="auto"/>
        <w:spacing w:before="0" w:after="0" w:line="240" w:lineRule="auto"/>
        <w:ind w:left="20" w:right="40" w:firstLine="688"/>
        <w:jc w:val="left"/>
        <w:rPr>
          <w:sz w:val="28"/>
          <w:szCs w:val="28"/>
        </w:rPr>
      </w:pPr>
      <w:r w:rsidRPr="00E941DE">
        <w:rPr>
          <w:sz w:val="28"/>
          <w:szCs w:val="28"/>
        </w:rPr>
        <w:t>Величина гидравличес</w:t>
      </w:r>
      <w:r>
        <w:rPr>
          <w:sz w:val="28"/>
          <w:szCs w:val="28"/>
        </w:rPr>
        <w:t xml:space="preserve">ких сопротивлений при закруглении на 7% выше, чем </w:t>
      </w:r>
      <w:r w:rsidRPr="00E941DE">
        <w:rPr>
          <w:sz w:val="28"/>
          <w:szCs w:val="28"/>
        </w:rPr>
        <w:t>при прямом растворопроводе.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right="160" w:firstLine="709"/>
        <w:jc w:val="both"/>
        <w:rPr>
          <w:sz w:val="28"/>
          <w:szCs w:val="28"/>
        </w:rPr>
      </w:pPr>
      <w:r w:rsidRPr="00E941DE">
        <w:rPr>
          <w:sz w:val="28"/>
          <w:szCs w:val="28"/>
        </w:rPr>
        <w:t>При перекачивании раствора на высшую отметку добав</w:t>
      </w:r>
      <w:r w:rsidRPr="00E941DE">
        <w:rPr>
          <w:sz w:val="28"/>
          <w:szCs w:val="28"/>
        </w:rPr>
        <w:softHyphen/>
        <w:t>ляются сопротивления, затрачиваемые на преодоление</w:t>
      </w:r>
      <w:r>
        <w:rPr>
          <w:sz w:val="28"/>
          <w:szCs w:val="28"/>
        </w:rPr>
        <w:t xml:space="preserve"> веса раствора в среднем 0,19 - </w:t>
      </w:r>
      <w:r>
        <w:rPr>
          <w:rFonts w:eastAsiaTheme="minorHAnsi"/>
          <w:szCs w:val="28"/>
        </w:rPr>
        <w:t xml:space="preserve">– </w:t>
      </w:r>
      <w:r w:rsidRPr="00E941DE">
        <w:rPr>
          <w:sz w:val="28"/>
          <w:szCs w:val="28"/>
        </w:rPr>
        <w:t>0,20</w:t>
      </w:r>
      <w:r w:rsidRPr="00E941DE">
        <w:rPr>
          <w:rStyle w:val="a5"/>
          <w:sz w:val="28"/>
          <w:szCs w:val="28"/>
        </w:rPr>
        <w:t xml:space="preserve"> </w:t>
      </w:r>
      <w:r w:rsidRPr="009E2EC3">
        <w:rPr>
          <w:rStyle w:val="a5"/>
          <w:sz w:val="28"/>
          <w:szCs w:val="28"/>
        </w:rPr>
        <w:t>кг/см</w:t>
      </w:r>
      <w:r w:rsidRPr="009E2EC3">
        <w:rPr>
          <w:sz w:val="28"/>
          <w:szCs w:val="28"/>
          <w:vertAlign w:val="superscript"/>
        </w:rPr>
        <w:t>2</w:t>
      </w:r>
      <w:r w:rsidRPr="00E941DE">
        <w:rPr>
          <w:sz w:val="28"/>
          <w:szCs w:val="28"/>
        </w:rPr>
        <w:t xml:space="preserve"> на 1</w:t>
      </w:r>
      <w:r>
        <w:rPr>
          <w:sz w:val="28"/>
          <w:szCs w:val="28"/>
        </w:rPr>
        <w:t>,0</w:t>
      </w:r>
      <w:r w:rsidRPr="00E941DE">
        <w:rPr>
          <w:rStyle w:val="a5"/>
          <w:sz w:val="28"/>
          <w:szCs w:val="28"/>
        </w:rPr>
        <w:t xml:space="preserve"> </w:t>
      </w:r>
      <w:r w:rsidRPr="009E2EC3">
        <w:rPr>
          <w:rStyle w:val="a5"/>
          <w:sz w:val="28"/>
          <w:szCs w:val="28"/>
        </w:rPr>
        <w:t>м</w:t>
      </w:r>
      <w:r w:rsidRPr="00E941DE">
        <w:rPr>
          <w:sz w:val="28"/>
          <w:szCs w:val="28"/>
        </w:rPr>
        <w:t xml:space="preserve"> разности от</w:t>
      </w:r>
      <w:r w:rsidRPr="00E941DE">
        <w:rPr>
          <w:sz w:val="28"/>
          <w:szCs w:val="28"/>
        </w:rPr>
        <w:softHyphen/>
        <w:t>меток.</w:t>
      </w:r>
      <w:r>
        <w:rPr>
          <w:sz w:val="28"/>
          <w:szCs w:val="28"/>
        </w:rPr>
        <w:t xml:space="preserve"> </w:t>
      </w:r>
    </w:p>
    <w:p w:rsidR="000B674D" w:rsidRDefault="000B674D" w:rsidP="000B674D">
      <w:pPr>
        <w:pStyle w:val="5"/>
        <w:shd w:val="clear" w:color="auto" w:fill="auto"/>
        <w:spacing w:before="0" w:after="0" w:line="240" w:lineRule="auto"/>
        <w:ind w:right="160" w:firstLine="709"/>
        <w:jc w:val="both"/>
        <w:rPr>
          <w:sz w:val="28"/>
          <w:szCs w:val="28"/>
        </w:rPr>
      </w:pPr>
      <w:r w:rsidRPr="00E941DE">
        <w:rPr>
          <w:sz w:val="28"/>
          <w:szCs w:val="28"/>
        </w:rPr>
        <w:t>Для условий настоящей задачи:</w:t>
      </w:r>
      <w:r w:rsidRPr="009E2EC3">
        <w:rPr>
          <w:sz w:val="28"/>
          <w:szCs w:val="28"/>
        </w:rPr>
        <w:t xml:space="preserve"> </w:t>
      </w:r>
      <w:r>
        <w:rPr>
          <w:sz w:val="28"/>
          <w:szCs w:val="28"/>
        </w:rPr>
        <w:t>∆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= 0,</w:t>
      </w:r>
      <w:r w:rsidRPr="009E2EC3">
        <w:rPr>
          <w:sz w:val="28"/>
          <w:szCs w:val="28"/>
        </w:rPr>
        <w:t>22; К</w:t>
      </w:r>
      <w:r w:rsidRPr="009E2EC3">
        <w:rPr>
          <w:sz w:val="28"/>
          <w:szCs w:val="28"/>
          <w:vertAlign w:val="subscript"/>
          <w:lang w:val="en-US"/>
        </w:rPr>
        <w:t>Q</w:t>
      </w:r>
      <w:r w:rsidRPr="009E2EC3">
        <w:rPr>
          <w:sz w:val="28"/>
          <w:szCs w:val="28"/>
        </w:rPr>
        <w:t xml:space="preserve"> = 0,5 + </w:t>
      </w:r>
      <m:oMath>
        <m:r>
          <w:rPr>
            <w:rFonts w:ascii="Cambria Math"/>
            <w:sz w:val="28"/>
            <w:szCs w:val="28"/>
          </w:rPr>
          <m:t>√</m:t>
        </m:r>
        <m:r>
          <w:rPr>
            <w:rFonts w:ascii="Cambria Math"/>
            <w:sz w:val="28"/>
            <w:szCs w:val="28"/>
          </w:rPr>
          <m:t>3,0</m:t>
        </m:r>
      </m:oMath>
      <w:r w:rsidRPr="009E2EC3">
        <w:rPr>
          <w:sz w:val="28"/>
          <w:szCs w:val="28"/>
        </w:rPr>
        <w:t xml:space="preserve"> = 1,36; К</w:t>
      </w:r>
      <w:r w:rsidRPr="009E2EC3">
        <w:rPr>
          <w:sz w:val="28"/>
          <w:szCs w:val="28"/>
          <w:vertAlign w:val="subscript"/>
          <w:lang w:val="en-US"/>
        </w:rPr>
        <w:t>d</w:t>
      </w:r>
      <w:r w:rsidRPr="009E2EC3">
        <w:rPr>
          <w:sz w:val="28"/>
          <w:szCs w:val="28"/>
        </w:rPr>
        <w:t xml:space="preserve"> = 0,7; К</w:t>
      </w:r>
      <w:r w:rsidRPr="009E2EC3">
        <w:rPr>
          <w:sz w:val="28"/>
          <w:szCs w:val="28"/>
          <w:vertAlign w:val="subscript"/>
        </w:rPr>
        <w:t>м</w:t>
      </w:r>
      <w:r w:rsidRPr="009E2EC3">
        <w:rPr>
          <w:sz w:val="28"/>
          <w:szCs w:val="28"/>
        </w:rPr>
        <w:t xml:space="preserve"> = для горизонтального перемещения = 1,0;</w:t>
      </w:r>
    </w:p>
    <w:p w:rsidR="000B674D" w:rsidRPr="009E2EC3" w:rsidRDefault="000B674D" w:rsidP="000B674D">
      <w:pPr>
        <w:pStyle w:val="5"/>
        <w:shd w:val="clear" w:color="auto" w:fill="auto"/>
        <w:spacing w:before="0" w:after="0" w:line="240" w:lineRule="auto"/>
        <w:ind w:right="160" w:firstLine="709"/>
        <w:jc w:val="both"/>
        <w:rPr>
          <w:sz w:val="28"/>
          <w:szCs w:val="28"/>
        </w:rPr>
      </w:pPr>
      <w:r w:rsidRPr="009E2EC3">
        <w:rPr>
          <w:sz w:val="28"/>
          <w:szCs w:val="28"/>
        </w:rPr>
        <w:t xml:space="preserve"> для вертикального = 1,8; К</w:t>
      </w:r>
      <w:r w:rsidRPr="009E2EC3">
        <w:rPr>
          <w:sz w:val="28"/>
          <w:szCs w:val="28"/>
          <w:vertAlign w:val="subscript"/>
        </w:rPr>
        <w:t>н</w:t>
      </w:r>
      <w:r w:rsidRPr="009E2EC3">
        <w:rPr>
          <w:sz w:val="28"/>
          <w:szCs w:val="28"/>
        </w:rPr>
        <w:t xml:space="preserve"> = 1,5; К</w:t>
      </w:r>
      <w:r w:rsidRPr="009E2EC3">
        <w:rPr>
          <w:sz w:val="28"/>
          <w:szCs w:val="28"/>
          <w:vertAlign w:val="subscript"/>
        </w:rPr>
        <w:t>п</w:t>
      </w:r>
      <w:r w:rsidRPr="009E2EC3">
        <w:rPr>
          <w:sz w:val="28"/>
          <w:szCs w:val="28"/>
        </w:rPr>
        <w:t>=0,86.</w:t>
      </w:r>
    </w:p>
    <w:p w:rsidR="000B674D" w:rsidRDefault="000B674D" w:rsidP="000B674D">
      <w:pPr>
        <w:tabs>
          <w:tab w:val="left" w:pos="0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674D">
        <w:rPr>
          <w:rFonts w:ascii="Times New Roman" w:hAnsi="Times New Roman" w:cs="Times New Roman"/>
          <w:sz w:val="28"/>
          <w:szCs w:val="28"/>
        </w:rPr>
        <w:t>Тогда сопротивления растворопроводов движению по го</w:t>
      </w:r>
      <w:r w:rsidRPr="000B674D">
        <w:rPr>
          <w:rFonts w:ascii="Times New Roman" w:hAnsi="Times New Roman" w:cs="Times New Roman"/>
          <w:sz w:val="28"/>
          <w:szCs w:val="28"/>
        </w:rPr>
        <w:softHyphen/>
        <w:t>ризонтали н</w:t>
      </w:r>
      <w:r w:rsidRPr="000B674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B674D">
        <w:rPr>
          <w:rFonts w:ascii="Times New Roman" w:hAnsi="Times New Roman" w:cs="Times New Roman"/>
          <w:sz w:val="28"/>
          <w:szCs w:val="28"/>
        </w:rPr>
        <w:t xml:space="preserve"> прямых участках будут равны. </w:t>
      </w:r>
    </w:p>
    <w:p w:rsidR="000B674D" w:rsidRDefault="000B674D" w:rsidP="000B674D">
      <w:pPr>
        <w:tabs>
          <w:tab w:val="left" w:pos="0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ko-KR"/>
        </w:rPr>
      </w:pPr>
      <w:r w:rsidRPr="000B674D">
        <w:rPr>
          <w:rFonts w:ascii="Times New Roman" w:hAnsi="Times New Roman" w:cs="Times New Roman"/>
          <w:sz w:val="28"/>
          <w:szCs w:val="28"/>
        </w:rPr>
        <w:t>∆</w:t>
      </w:r>
      <w:r w:rsidRPr="000B674D">
        <w:rPr>
          <w:rFonts w:ascii="Times New Roman" w:hAnsi="Times New Roman" w:cs="Times New Roman"/>
          <w:sz w:val="28"/>
          <w:szCs w:val="28"/>
          <w:vertAlign w:val="subscript"/>
        </w:rPr>
        <w:t>р1</w:t>
      </w:r>
      <w:r w:rsidRPr="000B674D">
        <w:rPr>
          <w:rFonts w:ascii="Times New Roman" w:hAnsi="Times New Roman" w:cs="Times New Roman"/>
          <w:sz w:val="28"/>
          <w:szCs w:val="28"/>
        </w:rPr>
        <w:t xml:space="preserve"> = (0,22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×1,36×0,7×1,0×1,5×0,86) ×</w:t>
      </w:r>
      <w:r w:rsidRPr="000B674D">
        <w:rPr>
          <w:rFonts w:ascii="Times New Roman" w:hAnsi="Times New Roman" w:cs="Times New Roman"/>
          <w:sz w:val="28"/>
          <w:szCs w:val="28"/>
        </w:rPr>
        <w:t>25 = 0,261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×25 = 6,52 кг/см</w:t>
      </w:r>
      <w:r w:rsidRPr="000B674D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2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 xml:space="preserve">; </w:t>
      </w:r>
    </w:p>
    <w:p w:rsidR="000B674D" w:rsidRDefault="000B674D" w:rsidP="000B674D">
      <w:pPr>
        <w:tabs>
          <w:tab w:val="left" w:pos="0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674D">
        <w:rPr>
          <w:rFonts w:ascii="Times New Roman" w:hAnsi="Times New Roman" w:cs="Times New Roman"/>
          <w:sz w:val="28"/>
          <w:szCs w:val="28"/>
        </w:rPr>
        <w:t>то же на закруглениях: ∆</w:t>
      </w:r>
      <w:r w:rsidRPr="000B674D">
        <w:rPr>
          <w:rFonts w:ascii="Times New Roman" w:hAnsi="Times New Roman" w:cs="Times New Roman"/>
          <w:sz w:val="28"/>
          <w:szCs w:val="28"/>
          <w:vertAlign w:val="subscript"/>
        </w:rPr>
        <w:t>р2</w:t>
      </w:r>
      <w:r w:rsidRPr="000B674D">
        <w:rPr>
          <w:rFonts w:ascii="Times New Roman" w:hAnsi="Times New Roman" w:cs="Times New Roman"/>
          <w:sz w:val="28"/>
          <w:szCs w:val="28"/>
        </w:rPr>
        <w:t xml:space="preserve"> = 0,261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×1,07×15 = 4,19 кг/см</w:t>
      </w:r>
      <w:r w:rsidRPr="000B674D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2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;</w:t>
      </w:r>
      <w:r w:rsidRPr="000B67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74D" w:rsidRPr="000B674D" w:rsidRDefault="000B674D" w:rsidP="000B674D">
      <w:pPr>
        <w:tabs>
          <w:tab w:val="left" w:pos="0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ko-KR"/>
        </w:rPr>
      </w:pPr>
      <w:r w:rsidRPr="000B674D">
        <w:rPr>
          <w:rFonts w:ascii="Times New Roman" w:hAnsi="Times New Roman" w:cs="Times New Roman"/>
          <w:sz w:val="28"/>
          <w:szCs w:val="28"/>
        </w:rPr>
        <w:t>то же при движении по вертикали: ∆</w:t>
      </w:r>
      <w:r w:rsidRPr="000B674D">
        <w:rPr>
          <w:rFonts w:ascii="Times New Roman" w:hAnsi="Times New Roman" w:cs="Times New Roman"/>
          <w:sz w:val="28"/>
          <w:szCs w:val="28"/>
          <w:vertAlign w:val="subscript"/>
        </w:rPr>
        <w:t>р3</w:t>
      </w:r>
      <w:r w:rsidRPr="000B674D">
        <w:rPr>
          <w:rFonts w:ascii="Times New Roman" w:hAnsi="Times New Roman" w:cs="Times New Roman"/>
          <w:sz w:val="28"/>
          <w:szCs w:val="28"/>
        </w:rPr>
        <w:t xml:space="preserve"> = (0,22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×1,36×0,7×1,8×1,5×0,86×1</w:t>
      </w:r>
      <w:r w:rsidRPr="000B674D">
        <w:rPr>
          <w:rFonts w:ascii="Times New Roman" w:hAnsi="Times New Roman" w:cs="Times New Roman"/>
          <w:sz w:val="28"/>
          <w:szCs w:val="28"/>
        </w:rPr>
        <w:t>5) + (0,20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×15)</w:t>
      </w:r>
      <w:r w:rsidRPr="000B674D">
        <w:rPr>
          <w:rFonts w:ascii="Times New Roman" w:hAnsi="Times New Roman" w:cs="Times New Roman"/>
          <w:sz w:val="28"/>
          <w:szCs w:val="28"/>
        </w:rPr>
        <w:t xml:space="preserve"> = 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7,04 кг/см</w:t>
      </w:r>
      <w:r w:rsidRPr="000B674D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2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;</w:t>
      </w:r>
    </w:p>
    <w:p w:rsidR="000B674D" w:rsidRPr="000B674D" w:rsidRDefault="000B674D" w:rsidP="000B674D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ko-KR"/>
        </w:rPr>
      </w:pPr>
      <w:r w:rsidRPr="000B674D">
        <w:rPr>
          <w:rFonts w:ascii="Times New Roman" w:hAnsi="Times New Roman" w:cs="Times New Roman"/>
          <w:sz w:val="28"/>
          <w:szCs w:val="28"/>
          <w:lang w:eastAsia="ko-KR"/>
        </w:rPr>
        <w:tab/>
      </w:r>
      <w:r w:rsidRPr="000B674D">
        <w:rPr>
          <w:rFonts w:ascii="Times New Roman" w:hAnsi="Times New Roman" w:cs="Times New Roman"/>
          <w:sz w:val="28"/>
          <w:szCs w:val="28"/>
        </w:rPr>
        <w:t>Общее сопротивление движению раствора по растворопроводе составит: ∆ = 6,52 + 4,19 + 7,04 = 18,35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 xml:space="preserve"> кг/см</w:t>
      </w:r>
      <w:r w:rsidRPr="000B674D">
        <w:rPr>
          <w:rFonts w:ascii="Times New Roman" w:hAnsi="Times New Roman" w:cs="Times New Roman"/>
          <w:sz w:val="28"/>
          <w:szCs w:val="28"/>
          <w:vertAlign w:val="superscript"/>
          <w:lang w:eastAsia="ko-KR"/>
        </w:rPr>
        <w:t>2</w:t>
      </w:r>
      <w:r w:rsidRPr="000B674D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0B674D" w:rsidRPr="00E941DE" w:rsidRDefault="000B674D" w:rsidP="000B674D">
      <w:pPr>
        <w:pStyle w:val="5"/>
        <w:shd w:val="clear" w:color="auto" w:fill="auto"/>
        <w:spacing w:before="0" w:after="0" w:line="240" w:lineRule="auto"/>
        <w:ind w:right="-1" w:firstLine="708"/>
        <w:jc w:val="both"/>
        <w:rPr>
          <w:sz w:val="28"/>
          <w:szCs w:val="28"/>
        </w:rPr>
      </w:pPr>
      <w:r w:rsidRPr="00E941DE">
        <w:rPr>
          <w:sz w:val="28"/>
          <w:szCs w:val="28"/>
        </w:rPr>
        <w:t xml:space="preserve">Согласно </w:t>
      </w:r>
      <w:r w:rsidR="007749CC">
        <w:rPr>
          <w:sz w:val="28"/>
          <w:szCs w:val="28"/>
        </w:rPr>
        <w:t xml:space="preserve">технических характеристик </w:t>
      </w:r>
      <w:r w:rsidRPr="00E941DE">
        <w:rPr>
          <w:sz w:val="28"/>
          <w:szCs w:val="28"/>
        </w:rPr>
        <w:t xml:space="preserve">растворонасос С-211-А имеет предельное рабочее давление </w:t>
      </w:r>
      <w:r w:rsidRPr="009E2EC3">
        <w:rPr>
          <w:sz w:val="28"/>
          <w:szCs w:val="28"/>
        </w:rPr>
        <w:t>15</w:t>
      </w:r>
      <w:r w:rsidRPr="009E2EC3">
        <w:rPr>
          <w:rStyle w:val="a5"/>
          <w:sz w:val="28"/>
          <w:szCs w:val="28"/>
        </w:rPr>
        <w:t xml:space="preserve"> </w:t>
      </w:r>
      <w:r w:rsidRPr="00D364C7">
        <w:rPr>
          <w:rStyle w:val="a5"/>
          <w:sz w:val="28"/>
          <w:szCs w:val="28"/>
        </w:rPr>
        <w:t>кг/см</w:t>
      </w:r>
      <w:r w:rsidRPr="00D364C7">
        <w:rPr>
          <w:rStyle w:val="a5"/>
          <w:sz w:val="28"/>
          <w:szCs w:val="28"/>
          <w:vertAlign w:val="superscript"/>
        </w:rPr>
        <w:t>2</w:t>
      </w:r>
      <w:r w:rsidRPr="009E2EC3">
        <w:rPr>
          <w:rStyle w:val="a5"/>
          <w:sz w:val="28"/>
          <w:szCs w:val="28"/>
        </w:rPr>
        <w:t>.</w:t>
      </w:r>
      <w:r>
        <w:rPr>
          <w:rStyle w:val="a5"/>
          <w:sz w:val="28"/>
          <w:szCs w:val="28"/>
        </w:rPr>
        <w:t xml:space="preserve"> </w:t>
      </w:r>
      <w:r w:rsidRPr="00E941DE">
        <w:rPr>
          <w:sz w:val="28"/>
          <w:szCs w:val="28"/>
        </w:rPr>
        <w:t>Таким образом, рабочее давление растворонасоса С-211-</w:t>
      </w:r>
      <w:proofErr w:type="gramStart"/>
      <w:r w:rsidRPr="00E941DE">
        <w:rPr>
          <w:sz w:val="28"/>
          <w:szCs w:val="28"/>
        </w:rPr>
        <w:t>А</w:t>
      </w:r>
      <w:proofErr w:type="gramEnd"/>
      <w:r w:rsidRPr="00E941DE">
        <w:rPr>
          <w:sz w:val="28"/>
          <w:szCs w:val="28"/>
        </w:rPr>
        <w:t xml:space="preserve"> для подачи раствора на верхний этаж недостаточно. </w:t>
      </w:r>
      <w:r w:rsidRPr="00E941DE">
        <w:rPr>
          <w:sz w:val="28"/>
          <w:szCs w:val="28"/>
        </w:rPr>
        <w:lastRenderedPageBreak/>
        <w:t>Следует либо применить другой тип</w:t>
      </w:r>
      <w:r>
        <w:rPr>
          <w:sz w:val="28"/>
          <w:szCs w:val="28"/>
        </w:rPr>
        <w:t xml:space="preserve"> насоса или поставить на каком-</w:t>
      </w:r>
      <w:r w:rsidRPr="00E941DE">
        <w:rPr>
          <w:sz w:val="28"/>
          <w:szCs w:val="28"/>
        </w:rPr>
        <w:t>либо этаже добавочный растворонасос С-211-А.</w:t>
      </w:r>
    </w:p>
    <w:p w:rsidR="007749CC" w:rsidRPr="007749CC" w:rsidRDefault="000B674D" w:rsidP="007749CC">
      <w:pPr>
        <w:spacing w:after="0" w:line="276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szCs w:val="28"/>
        </w:rPr>
        <w:tab/>
      </w:r>
      <w:r w:rsidR="007749CC" w:rsidRPr="007749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Давление - это физическая величина, численно равная силе, действующей на единицу площади поверхности перпендикулярно этой поверхности.</w:t>
      </w:r>
      <w:r w:rsidR="007749CC" w:rsidRPr="0077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49CC" w:rsidRPr="007749C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1 МПа = 10.197162 кгс/см</w:t>
      </w:r>
      <w:r w:rsidR="007749CC" w:rsidRPr="007749C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vertAlign w:val="superscript"/>
          <w:lang w:eastAsia="ru-RU"/>
        </w:rPr>
        <w:t>2</w:t>
      </w:r>
      <w:r w:rsidR="007749CC" w:rsidRPr="007749C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="007749CC" w:rsidRPr="007749C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1 мегапаскаль = 10.197162 килограмм силы на квадратный сантиметр</w:t>
      </w:r>
    </w:p>
    <w:p w:rsidR="007749CC" w:rsidRPr="007749CC" w:rsidRDefault="007749CC" w:rsidP="007749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74D" w:rsidRPr="007749CC" w:rsidRDefault="000B674D" w:rsidP="000B6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49CC">
        <w:rPr>
          <w:rFonts w:ascii="Times New Roman" w:hAnsi="Times New Roman" w:cs="Times New Roman"/>
          <w:sz w:val="28"/>
          <w:szCs w:val="28"/>
        </w:rPr>
        <w:t>Решить предыдущую задачу с изменением ее условий согласно вариантам, приведенным в таблице 6.1.</w:t>
      </w:r>
    </w:p>
    <w:p w:rsidR="000B674D" w:rsidRPr="007749CC" w:rsidRDefault="000B674D" w:rsidP="000B6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674D" w:rsidRPr="007749CC" w:rsidRDefault="000B674D" w:rsidP="000B6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49CC">
        <w:rPr>
          <w:rFonts w:ascii="Times New Roman" w:hAnsi="Times New Roman" w:cs="Times New Roman"/>
          <w:sz w:val="28"/>
          <w:szCs w:val="28"/>
        </w:rPr>
        <w:t>Таблица 6.1 – Данные для подбора растворонасоса</w:t>
      </w:r>
    </w:p>
    <w:p w:rsidR="000B674D" w:rsidRPr="007749CC" w:rsidRDefault="000B674D" w:rsidP="000B6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14"/>
        <w:gridCol w:w="1420"/>
        <w:gridCol w:w="1420"/>
        <w:gridCol w:w="1420"/>
        <w:gridCol w:w="1420"/>
        <w:gridCol w:w="1421"/>
        <w:gridCol w:w="1313"/>
      </w:tblGrid>
      <w:tr w:rsidR="000B674D" w:rsidRPr="007749CC" w:rsidTr="00C0566D">
        <w:tc>
          <w:tcPr>
            <w:tcW w:w="610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Вариант</w:t>
            </w:r>
          </w:p>
        </w:tc>
        <w:tc>
          <w:tcPr>
            <w:tcW w:w="741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р, м</w:t>
            </w:r>
            <w:r w:rsidRPr="007749CC">
              <w:rPr>
                <w:sz w:val="28"/>
                <w:szCs w:val="28"/>
                <w:vertAlign w:val="superscript"/>
              </w:rPr>
              <w:t>3</w:t>
            </w:r>
            <w:r w:rsidRPr="007749CC">
              <w:rPr>
                <w:sz w:val="28"/>
                <w:szCs w:val="28"/>
              </w:rPr>
              <w:t>/час</w:t>
            </w:r>
          </w:p>
        </w:tc>
        <w:tc>
          <w:tcPr>
            <w:tcW w:w="741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  <w:lang w:val="en-US"/>
              </w:rPr>
              <w:t xml:space="preserve">d, </w:t>
            </w:r>
            <w:r w:rsidRPr="007749CC">
              <w:rPr>
                <w:sz w:val="28"/>
                <w:szCs w:val="28"/>
              </w:rPr>
              <w:t>мм</w:t>
            </w:r>
          </w:p>
        </w:tc>
        <w:tc>
          <w:tcPr>
            <w:tcW w:w="741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i/>
                <w:sz w:val="28"/>
                <w:szCs w:val="28"/>
              </w:rPr>
            </w:pPr>
            <w:proofErr w:type="spellStart"/>
            <w:r w:rsidRPr="007749CC">
              <w:rPr>
                <w:rStyle w:val="a5"/>
                <w:rFonts w:eastAsiaTheme="minorHAnsi"/>
                <w:sz w:val="28"/>
                <w:szCs w:val="28"/>
                <w:lang w:val="en-US"/>
              </w:rPr>
              <w:t>Sl</w:t>
            </w:r>
            <w:proofErr w:type="spellEnd"/>
            <w:r w:rsidRPr="007749CC">
              <w:rPr>
                <w:rStyle w:val="a5"/>
                <w:rFonts w:eastAsiaTheme="minorHAnsi"/>
                <w:sz w:val="28"/>
                <w:szCs w:val="28"/>
              </w:rPr>
              <w:t>, см</w:t>
            </w:r>
          </w:p>
        </w:tc>
        <w:tc>
          <w:tcPr>
            <w:tcW w:w="741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Н, м</w:t>
            </w:r>
          </w:p>
        </w:tc>
        <w:tc>
          <w:tcPr>
            <w:tcW w:w="741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i/>
                <w:sz w:val="28"/>
                <w:szCs w:val="28"/>
              </w:rPr>
            </w:pPr>
            <w:r w:rsidRPr="007749CC">
              <w:rPr>
                <w:rStyle w:val="a5"/>
                <w:rFonts w:eastAsiaTheme="minorHAnsi"/>
                <w:sz w:val="28"/>
                <w:szCs w:val="28"/>
                <w:lang w:val="en-US"/>
              </w:rPr>
              <w:t>l</w:t>
            </w:r>
            <w:r w:rsidRPr="007749CC">
              <w:rPr>
                <w:rStyle w:val="a5"/>
                <w:rFonts w:eastAsiaTheme="minorHAnsi"/>
                <w:sz w:val="28"/>
                <w:szCs w:val="28"/>
                <w:vertAlign w:val="subscript"/>
              </w:rPr>
              <w:t>1</w:t>
            </w:r>
            <w:r w:rsidRPr="007749CC">
              <w:rPr>
                <w:rStyle w:val="a5"/>
                <w:rFonts w:eastAsiaTheme="minorHAnsi"/>
                <w:sz w:val="28"/>
                <w:szCs w:val="28"/>
              </w:rPr>
              <w:t>, м</w:t>
            </w:r>
          </w:p>
        </w:tc>
        <w:tc>
          <w:tcPr>
            <w:tcW w:w="685" w:type="pct"/>
          </w:tcPr>
          <w:p w:rsidR="000B674D" w:rsidRPr="007749CC" w:rsidRDefault="000B674D" w:rsidP="00C0566D">
            <w:pPr>
              <w:spacing w:before="120" w:after="120"/>
              <w:jc w:val="center"/>
              <w:rPr>
                <w:i/>
                <w:sz w:val="28"/>
                <w:szCs w:val="28"/>
              </w:rPr>
            </w:pPr>
            <w:r w:rsidRPr="007749CC">
              <w:rPr>
                <w:rStyle w:val="a5"/>
                <w:rFonts w:eastAsiaTheme="minorHAnsi"/>
                <w:sz w:val="28"/>
                <w:szCs w:val="28"/>
                <w:lang w:val="en-US"/>
              </w:rPr>
              <w:t>l</w:t>
            </w:r>
            <w:r w:rsidRPr="007749CC">
              <w:rPr>
                <w:rStyle w:val="a5"/>
                <w:rFonts w:eastAsiaTheme="minorHAnsi"/>
                <w:sz w:val="28"/>
                <w:szCs w:val="28"/>
                <w:vertAlign w:val="subscript"/>
              </w:rPr>
              <w:t>2,</w:t>
            </w:r>
            <w:r w:rsidRPr="007749CC">
              <w:rPr>
                <w:rStyle w:val="a5"/>
                <w:rFonts w:eastAsiaTheme="minorHAnsi"/>
                <w:sz w:val="28"/>
                <w:szCs w:val="28"/>
              </w:rPr>
              <w:t xml:space="preserve"> м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62,5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14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75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15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50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12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4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62,5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14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15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5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50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75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15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50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12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9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15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</w:tr>
      <w:tr w:rsidR="000B674D" w:rsidRPr="007749CC" w:rsidTr="00C0566D">
        <w:trPr>
          <w:trHeight w:val="369"/>
        </w:trPr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6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75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7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</w:tr>
      <w:tr w:rsidR="000B674D" w:rsidRPr="007749CC" w:rsidTr="00C0566D">
        <w:tc>
          <w:tcPr>
            <w:tcW w:w="610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11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161" w:hanging="131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38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312" w:hanging="312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  <w:tc>
          <w:tcPr>
            <w:tcW w:w="741" w:type="pct"/>
            <w:vAlign w:val="center"/>
          </w:tcPr>
          <w:p w:rsidR="000B674D" w:rsidRPr="007749CC" w:rsidRDefault="000B674D" w:rsidP="00C0566D">
            <w:pPr>
              <w:ind w:left="44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20</w:t>
            </w:r>
          </w:p>
        </w:tc>
        <w:tc>
          <w:tcPr>
            <w:tcW w:w="685" w:type="pct"/>
            <w:vAlign w:val="center"/>
          </w:tcPr>
          <w:p w:rsidR="000B674D" w:rsidRPr="007749CC" w:rsidRDefault="000B674D" w:rsidP="00C0566D">
            <w:pPr>
              <w:ind w:left="199" w:hanging="198"/>
              <w:jc w:val="center"/>
              <w:rPr>
                <w:sz w:val="28"/>
                <w:szCs w:val="28"/>
              </w:rPr>
            </w:pPr>
            <w:r w:rsidRPr="007749CC">
              <w:rPr>
                <w:sz w:val="28"/>
                <w:szCs w:val="28"/>
              </w:rPr>
              <w:t>10</w:t>
            </w:r>
          </w:p>
        </w:tc>
      </w:tr>
    </w:tbl>
    <w:p w:rsidR="000B674D" w:rsidRPr="007749CC" w:rsidRDefault="000B674D" w:rsidP="000B674D">
      <w:pPr>
        <w:pStyle w:val="a3"/>
        <w:shd w:val="clear" w:color="auto" w:fill="FFFFFF"/>
        <w:spacing w:before="300" w:beforeAutospacing="0" w:after="300" w:afterAutospacing="0"/>
        <w:rPr>
          <w:sz w:val="28"/>
          <w:szCs w:val="28"/>
        </w:rPr>
      </w:pPr>
    </w:p>
    <w:p w:rsidR="000B674D" w:rsidRPr="00A82FFF" w:rsidRDefault="000B674D" w:rsidP="00A82FF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2FFF" w:rsidRDefault="00A82FFF" w:rsidP="00A82FFF">
      <w:pPr>
        <w:pStyle w:val="1"/>
        <w:rPr>
          <w:rFonts w:ascii="Arial" w:hAnsi="Arial" w:cs="Arial"/>
          <w:color w:val="646464"/>
        </w:rPr>
      </w:pPr>
      <w:r>
        <w:rPr>
          <w:rFonts w:ascii="Arial" w:hAnsi="Arial" w:cs="Arial"/>
          <w:b/>
          <w:bCs/>
          <w:color w:val="646464"/>
        </w:rPr>
        <w:lastRenderedPageBreak/>
        <w:t>Как определить производительность бетоноукладочных машин?</w:t>
      </w:r>
      <w:r w:rsidRPr="00B610E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машина для приема и распределения бетонной смеси для дорог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В комплексном технологическом процессе бетонирования бетоноукладочные машины и механизмы являются ведущими. Их производительность определяет темп бетонирования, т.е. производительность всей технологической цепи.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Технологическая производительность указана в справочных характеристиках соответствующих машин. Эксплуатационная - рассчитывается для конкретных условий производства работ. Эксплуатационная производительность для отдельного объекта может быть постоянной или переменной. При подаче одинакового количества бетонной смеси в любую точку здания одним и тем же бетоноукладочным комплексом производительность считается постоянной (пример: подъемный кран - бадья). Производительность машин, зависящая от дальности и высоты подачи смеси, является переменной (автобетононасос).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Сменная эксплуатационная производительность рассчитывается по формулам: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а) </w:t>
      </w:r>
      <w:r>
        <w:rPr>
          <w:rFonts w:ascii="Arial" w:hAnsi="Arial" w:cs="Arial"/>
          <w:i/>
          <w:iCs/>
          <w:color w:val="646464"/>
          <w:sz w:val="23"/>
          <w:szCs w:val="23"/>
        </w:rPr>
        <w:t>для установок цикличного действия</w:t>
      </w:r>
      <w:r>
        <w:rPr>
          <w:rFonts w:ascii="Arial" w:hAnsi="Arial" w:cs="Arial"/>
          <w:color w:val="646464"/>
          <w:sz w:val="23"/>
          <w:szCs w:val="23"/>
        </w:rPr>
        <w:t> (кран, бадья)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noProof/>
          <w:color w:val="646464"/>
          <w:sz w:val="23"/>
          <w:szCs w:val="23"/>
        </w:rPr>
        <w:drawing>
          <wp:inline distT="0" distB="0" distL="0" distR="0" wp14:anchorId="0E3CAA78" wp14:editId="48648899">
            <wp:extent cx="1562100" cy="257175"/>
            <wp:effectExtent l="0" t="0" r="0" b="9525"/>
            <wp:docPr id="20" name="Рисунок 20" descr="https://bstudy.net/htm/img/18/11682/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study.net/htm/img/18/11682/12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где V - объем рабочего органа, м’; t - продолжительность смены, ч; К</w:t>
      </w:r>
      <w:r>
        <w:rPr>
          <w:rFonts w:ascii="Arial" w:hAnsi="Arial" w:cs="Arial"/>
          <w:color w:val="646464"/>
          <w:sz w:val="17"/>
          <w:szCs w:val="17"/>
          <w:vertAlign w:val="subscript"/>
        </w:rPr>
        <w:t>в</w:t>
      </w:r>
      <w:r>
        <w:rPr>
          <w:rFonts w:ascii="Arial" w:hAnsi="Arial" w:cs="Arial"/>
          <w:color w:val="646464"/>
          <w:sz w:val="23"/>
          <w:szCs w:val="23"/>
        </w:rPr>
        <w:t> - коэффициент использования по времени = 0,7...0,9 (зависит от конструкционных особенностей крана); Т„- продолжительность рабочего цикла, мин, Т„ = t</w:t>
      </w:r>
      <w:r>
        <w:rPr>
          <w:rFonts w:ascii="Arial" w:hAnsi="Arial" w:cs="Arial"/>
          <w:color w:val="646464"/>
          <w:sz w:val="17"/>
          <w:szCs w:val="17"/>
          <w:vertAlign w:val="subscript"/>
        </w:rPr>
        <w:t>p</w:t>
      </w:r>
      <w:r>
        <w:rPr>
          <w:rFonts w:ascii="Arial" w:hAnsi="Arial" w:cs="Arial"/>
          <w:color w:val="646464"/>
          <w:sz w:val="23"/>
          <w:szCs w:val="23"/>
        </w:rPr>
        <w:t xml:space="preserve"> + </w:t>
      </w:r>
      <w:proofErr w:type="spellStart"/>
      <w:r>
        <w:rPr>
          <w:rFonts w:ascii="Arial" w:hAnsi="Arial" w:cs="Arial"/>
          <w:color w:val="646464"/>
          <w:sz w:val="23"/>
          <w:szCs w:val="23"/>
        </w:rPr>
        <w:t>t</w:t>
      </w:r>
      <w:r>
        <w:rPr>
          <w:rFonts w:ascii="Arial" w:hAnsi="Arial" w:cs="Arial"/>
          <w:color w:val="646464"/>
          <w:sz w:val="17"/>
          <w:szCs w:val="17"/>
          <w:vertAlign w:val="subscript"/>
        </w:rPr>
        <w:t>c</w:t>
      </w:r>
      <w:proofErr w:type="spellEnd"/>
      <w:r>
        <w:rPr>
          <w:rFonts w:ascii="Arial" w:hAnsi="Arial" w:cs="Arial"/>
          <w:color w:val="646464"/>
          <w:sz w:val="23"/>
          <w:szCs w:val="23"/>
        </w:rPr>
        <w:t xml:space="preserve"> + + 2t„ + </w:t>
      </w:r>
      <w:proofErr w:type="gramStart"/>
      <w:r>
        <w:rPr>
          <w:rFonts w:ascii="Arial" w:hAnsi="Arial" w:cs="Arial"/>
          <w:color w:val="646464"/>
          <w:sz w:val="23"/>
          <w:szCs w:val="23"/>
        </w:rPr>
        <w:t>t,„</w:t>
      </w:r>
      <w:proofErr w:type="gramEnd"/>
      <w:r>
        <w:rPr>
          <w:rFonts w:ascii="Arial" w:hAnsi="Arial" w:cs="Arial"/>
          <w:color w:val="646464"/>
          <w:sz w:val="23"/>
          <w:szCs w:val="23"/>
        </w:rPr>
        <w:t xml:space="preserve"> t</w:t>
      </w:r>
      <w:r>
        <w:rPr>
          <w:rFonts w:ascii="Arial" w:hAnsi="Arial" w:cs="Arial"/>
          <w:color w:val="646464"/>
          <w:sz w:val="17"/>
          <w:szCs w:val="17"/>
          <w:vertAlign w:val="subscript"/>
        </w:rPr>
        <w:t>p</w:t>
      </w:r>
      <w:r>
        <w:rPr>
          <w:rFonts w:ascii="Arial" w:hAnsi="Arial" w:cs="Arial"/>
          <w:color w:val="646464"/>
          <w:sz w:val="23"/>
          <w:szCs w:val="23"/>
        </w:rPr>
        <w:t>-время транспортных средств (0,5-1,5 мин); С- время строповки- расстроповки; t„ - время подачи бетонной смеси к месту укладки; t„ - время укладки (1+8 мин) - зависит от толщины бетонируемых конструкций (массивные + тонкостенные);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б) </w:t>
      </w:r>
      <w:r>
        <w:rPr>
          <w:rFonts w:ascii="Arial" w:hAnsi="Arial" w:cs="Arial"/>
          <w:i/>
          <w:iCs/>
          <w:color w:val="646464"/>
          <w:sz w:val="23"/>
          <w:szCs w:val="23"/>
        </w:rPr>
        <w:t>для транспортёров </w:t>
      </w:r>
      <w:r>
        <w:rPr>
          <w:rFonts w:ascii="Arial" w:hAnsi="Arial" w:cs="Arial"/>
          <w:i/>
          <w:iCs/>
          <w:noProof/>
          <w:color w:val="646464"/>
          <w:sz w:val="23"/>
          <w:szCs w:val="23"/>
        </w:rPr>
        <w:drawing>
          <wp:inline distT="0" distB="0" distL="0" distR="0" wp14:anchorId="53D9289A" wp14:editId="4CF77FAD">
            <wp:extent cx="1733550" cy="257175"/>
            <wp:effectExtent l="0" t="0" r="0" b="9525"/>
            <wp:docPr id="19" name="Рисунок 19" descr="https://bstudy.net/htm/img/18/11682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study.net/htm/img/18/11682/12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 xml:space="preserve">где </w:t>
      </w:r>
      <w:proofErr w:type="spellStart"/>
      <w:r>
        <w:rPr>
          <w:rFonts w:ascii="Arial" w:hAnsi="Arial" w:cs="Arial"/>
          <w:color w:val="646464"/>
          <w:sz w:val="23"/>
          <w:szCs w:val="23"/>
        </w:rPr>
        <w:t>V</w:t>
      </w:r>
      <w:r>
        <w:rPr>
          <w:rFonts w:ascii="Arial" w:hAnsi="Arial" w:cs="Arial"/>
          <w:color w:val="646464"/>
          <w:sz w:val="17"/>
          <w:szCs w:val="17"/>
          <w:vertAlign w:val="subscript"/>
        </w:rPr>
        <w:t>e</w:t>
      </w:r>
      <w:proofErr w:type="spellEnd"/>
      <w:r>
        <w:rPr>
          <w:rFonts w:ascii="Arial" w:hAnsi="Arial" w:cs="Arial"/>
          <w:color w:val="646464"/>
          <w:sz w:val="23"/>
          <w:szCs w:val="23"/>
        </w:rPr>
        <w:t xml:space="preserve"> - объём бетонной смеси на 1 </w:t>
      </w:r>
      <w:proofErr w:type="spellStart"/>
      <w:r>
        <w:rPr>
          <w:rFonts w:ascii="Arial" w:hAnsi="Arial" w:cs="Arial"/>
          <w:color w:val="646464"/>
          <w:sz w:val="23"/>
          <w:szCs w:val="23"/>
        </w:rPr>
        <w:t>пог</w:t>
      </w:r>
      <w:proofErr w:type="spellEnd"/>
      <w:r>
        <w:rPr>
          <w:rFonts w:ascii="Arial" w:hAnsi="Arial" w:cs="Arial"/>
          <w:color w:val="646464"/>
          <w:sz w:val="23"/>
          <w:szCs w:val="23"/>
        </w:rPr>
        <w:t>. метр ленты транспортёра; S - скорость движения транспортёра; м/мин;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в) </w:t>
      </w:r>
      <w:r>
        <w:rPr>
          <w:rFonts w:ascii="Arial" w:hAnsi="Arial" w:cs="Arial"/>
          <w:i/>
          <w:iCs/>
          <w:color w:val="646464"/>
          <w:sz w:val="23"/>
          <w:szCs w:val="23"/>
        </w:rPr>
        <w:t>для установок пневмотранспорта</w:t>
      </w:r>
      <w:r>
        <w:rPr>
          <w:rFonts w:ascii="Arial" w:hAnsi="Arial" w:cs="Arial"/>
          <w:color w:val="646464"/>
          <w:sz w:val="23"/>
          <w:szCs w:val="23"/>
        </w:rPr>
        <w:t> бетонных смесей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noProof/>
          <w:color w:val="646464"/>
          <w:sz w:val="23"/>
          <w:szCs w:val="23"/>
        </w:rPr>
        <w:drawing>
          <wp:inline distT="0" distB="0" distL="0" distR="0" wp14:anchorId="4DE9E09F" wp14:editId="205B0643">
            <wp:extent cx="1285875" cy="238125"/>
            <wp:effectExtent l="0" t="0" r="9525" b="9525"/>
            <wp:docPr id="18" name="Рисунок 18" descr="https://bstudy.net/htm/img/18/11682/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study.net/htm/img/18/11682/12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 xml:space="preserve">где </w:t>
      </w:r>
      <w:proofErr w:type="gramStart"/>
      <w:r>
        <w:rPr>
          <w:rFonts w:ascii="Arial" w:hAnsi="Arial" w:cs="Arial"/>
          <w:color w:val="646464"/>
          <w:sz w:val="23"/>
          <w:szCs w:val="23"/>
        </w:rPr>
        <w:t>П ,</w:t>
      </w:r>
      <w:proofErr w:type="gramEnd"/>
      <w:r>
        <w:rPr>
          <w:rFonts w:ascii="Arial" w:hAnsi="Arial" w:cs="Arial"/>
          <w:color w:val="646464"/>
          <w:sz w:val="23"/>
          <w:szCs w:val="23"/>
        </w:rPr>
        <w:t xml:space="preserve"> - техническая производительность бетононасоса, определяется по графической схеме производительности (в зависимости от высоты и дальности подачи), прилагаемой к паспорту каждого автобетононасоса, или рассчитывается в технологических картах для других видов пневмотранспорта.</w:t>
      </w:r>
    </w:p>
    <w:p w:rsidR="00A82FFF" w:rsidRDefault="00A82FFF" w:rsidP="00A82FFF">
      <w:pPr>
        <w:pStyle w:val="a3"/>
        <w:rPr>
          <w:rFonts w:ascii="Arial" w:hAnsi="Arial" w:cs="Arial"/>
          <w:color w:val="646464"/>
          <w:sz w:val="23"/>
          <w:szCs w:val="23"/>
        </w:rPr>
      </w:pPr>
      <w:r>
        <w:rPr>
          <w:rFonts w:ascii="Arial" w:hAnsi="Arial" w:cs="Arial"/>
          <w:color w:val="646464"/>
          <w:sz w:val="23"/>
          <w:szCs w:val="23"/>
        </w:rPr>
        <w:t>Применение того или иного метода зависит от типа опалубки: при использовании щитовой и объёмно-переставной горизонтально извлекаемой - комплексное бетонирование; вертикально извлекаемая объёмно-переставная и скользящая позволяют вести раздельное бетонирование. При любом методе укладка бетонной смеси ведётся в один слой (из-за небольшой толщины перекрытия) и уплотняется поверхностными вибраторами.</w:t>
      </w:r>
    </w:p>
    <w:p w:rsidR="00A82FFF" w:rsidRDefault="00A82FFF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5FDC" w:rsidRDefault="00135FDC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Default="008D4D66" w:rsidP="008D4D66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4D66" w:rsidRPr="009D4301" w:rsidRDefault="008D4D66" w:rsidP="00C57E65">
      <w:pPr>
        <w:shd w:val="clear" w:color="auto" w:fill="FFFFFF"/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8D4D66" w:rsidRPr="009D4301" w:rsidSect="006612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4A8"/>
    <w:multiLevelType w:val="multilevel"/>
    <w:tmpl w:val="086C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DC3BA0"/>
    <w:multiLevelType w:val="multilevel"/>
    <w:tmpl w:val="43E4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BF713C"/>
    <w:multiLevelType w:val="multilevel"/>
    <w:tmpl w:val="95DA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BEE"/>
    <w:rsid w:val="000A40D6"/>
    <w:rsid w:val="000B674D"/>
    <w:rsid w:val="00105687"/>
    <w:rsid w:val="00116F66"/>
    <w:rsid w:val="00135FDC"/>
    <w:rsid w:val="003A6356"/>
    <w:rsid w:val="00410F81"/>
    <w:rsid w:val="006612E8"/>
    <w:rsid w:val="00684BEE"/>
    <w:rsid w:val="007749CC"/>
    <w:rsid w:val="008D4D66"/>
    <w:rsid w:val="009D4301"/>
    <w:rsid w:val="00A82FFF"/>
    <w:rsid w:val="00B203EF"/>
    <w:rsid w:val="00BF4F45"/>
    <w:rsid w:val="00C57E65"/>
    <w:rsid w:val="00C96B69"/>
    <w:rsid w:val="00F418AC"/>
    <w:rsid w:val="00F5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367A4"/>
  <w15:chartTrackingRefBased/>
  <w15:docId w15:val="{980D84E1-B5BA-4AE5-9BB7-1907260C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2F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35F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A63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5F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63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82F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59"/>
    <w:rsid w:val="000B674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+ Курсив"/>
    <w:basedOn w:val="a0"/>
    <w:rsid w:val="000B674D"/>
    <w:rPr>
      <w:rFonts w:ascii="Times New Roman" w:eastAsia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0B674D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B674D"/>
    <w:pPr>
      <w:shd w:val="clear" w:color="auto" w:fill="FFFFFF"/>
      <w:spacing w:after="0" w:line="130" w:lineRule="exac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">
    <w:name w:val="Основной текст5"/>
    <w:basedOn w:val="a"/>
    <w:rsid w:val="000B674D"/>
    <w:pPr>
      <w:shd w:val="clear" w:color="auto" w:fill="FFFFFF"/>
      <w:spacing w:before="1020" w:after="180" w:line="0" w:lineRule="atLeast"/>
      <w:ind w:hanging="480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pt">
    <w:name w:val="Основной текст + Интервал 2 pt"/>
    <w:basedOn w:val="a0"/>
    <w:rsid w:val="000B67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microsoft.com/office/2007/relationships/hdphoto" Target="media/hdphoto10.wdp"/><Relationship Id="rId42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microsoft.com/office/2007/relationships/hdphoto" Target="media/hdphoto12.wdp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gif"/><Relationship Id="rId28" Type="http://schemas.openxmlformats.org/officeDocument/2006/relationships/image" Target="media/image16.gif"/><Relationship Id="rId36" Type="http://schemas.openxmlformats.org/officeDocument/2006/relationships/image" Target="media/image22.jpe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1.gif"/><Relationship Id="rId27" Type="http://schemas.microsoft.com/office/2007/relationships/hdphoto" Target="media/hdphoto8.wdp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7.png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gif"/><Relationship Id="rId25" Type="http://schemas.openxmlformats.org/officeDocument/2006/relationships/image" Target="media/image14.gif"/><Relationship Id="rId33" Type="http://schemas.openxmlformats.org/officeDocument/2006/relationships/image" Target="media/image20.png"/><Relationship Id="rId38" Type="http://schemas.microsoft.com/office/2007/relationships/hdphoto" Target="media/hdphoto11.wdp"/><Relationship Id="rId20" Type="http://schemas.microsoft.com/office/2007/relationships/hdphoto" Target="media/hdphoto7.wdp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2731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2023-02-10T10:52:00Z</dcterms:created>
  <dcterms:modified xsi:type="dcterms:W3CDTF">2023-02-11T14:52:00Z</dcterms:modified>
</cp:coreProperties>
</file>